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0E" w:rsidRDefault="0046229D">
      <w:pPr>
        <w:pStyle w:val="Gvdemetni20"/>
        <w:framePr w:w="7747" w:h="12819" w:hRule="exact" w:wrap="none" w:vAnchor="page" w:hAnchor="page" w:x="2083" w:y="2477"/>
        <w:shd w:val="clear" w:color="auto" w:fill="auto"/>
        <w:ind w:left="40"/>
      </w:pPr>
      <w:r>
        <w:t>T.C. ^</w:t>
      </w:r>
    </w:p>
    <w:p w:rsidR="00B85B0E" w:rsidRDefault="0046229D">
      <w:pPr>
        <w:pStyle w:val="Gvdemetni20"/>
        <w:framePr w:w="7747" w:h="12819" w:hRule="exact" w:wrap="none" w:vAnchor="page" w:hAnchor="page" w:x="2083" w:y="2477"/>
        <w:shd w:val="clear" w:color="auto" w:fill="auto"/>
        <w:spacing w:after="706"/>
        <w:ind w:left="40" w:right="4380"/>
        <w:jc w:val="left"/>
      </w:pPr>
      <w:r>
        <w:t>ÇEVRE VE ŞEHİRCİLİK BAKANLIĞI</w:t>
      </w:r>
    </w:p>
    <w:p w:rsidR="00B85B0E" w:rsidRDefault="0046229D">
      <w:pPr>
        <w:pStyle w:val="Gvdemetni20"/>
        <w:framePr w:w="7747" w:h="12819" w:hRule="exact" w:wrap="none" w:vAnchor="page" w:hAnchor="page" w:x="2083" w:y="2477"/>
        <w:shd w:val="clear" w:color="auto" w:fill="auto"/>
        <w:spacing w:after="148" w:line="250" w:lineRule="exact"/>
        <w:jc w:val="center"/>
      </w:pPr>
      <w:r>
        <w:t>T.C.</w:t>
      </w:r>
    </w:p>
    <w:p w:rsidR="00B85B0E" w:rsidRDefault="0046229D">
      <w:pPr>
        <w:pStyle w:val="Gvdemetni20"/>
        <w:framePr w:w="7747" w:h="12819" w:hRule="exact" w:wrap="none" w:vAnchor="page" w:hAnchor="page" w:x="2083" w:y="2477"/>
        <w:shd w:val="clear" w:color="auto" w:fill="auto"/>
        <w:spacing w:after="458" w:line="250" w:lineRule="exact"/>
        <w:jc w:val="center"/>
      </w:pPr>
      <w:r>
        <w:t>ÇEVRE VE ŞEHİRCİLİK BAKANLIĞI</w:t>
      </w:r>
    </w:p>
    <w:p w:rsidR="00B85B0E" w:rsidRDefault="0046229D">
      <w:pPr>
        <w:pStyle w:val="Balk10"/>
        <w:framePr w:w="7747" w:h="12819" w:hRule="exact" w:wrap="none" w:vAnchor="page" w:hAnchor="page" w:x="2083" w:y="2477"/>
        <w:shd w:val="clear" w:color="auto" w:fill="auto"/>
        <w:spacing w:before="0" w:after="183" w:line="490" w:lineRule="exact"/>
      </w:pPr>
      <w:bookmarkStart w:id="0" w:name="bookmark0"/>
      <w:r>
        <w:t>DUYURU</w:t>
      </w:r>
      <w:bookmarkEnd w:id="0"/>
    </w:p>
    <w:p w:rsidR="00B85B0E" w:rsidRDefault="0046229D">
      <w:pPr>
        <w:pStyle w:val="Gvdemetni0"/>
        <w:framePr w:w="7747" w:h="12819" w:hRule="exact" w:wrap="none" w:vAnchor="page" w:hAnchor="page" w:x="2083" w:y="2477"/>
        <w:shd w:val="clear" w:color="auto" w:fill="auto"/>
        <w:spacing w:before="0" w:after="239"/>
        <w:ind w:left="40" w:right="40"/>
      </w:pPr>
      <w:r>
        <w:t xml:space="preserve">Eti Maden İşletmeleri Genel Müdürlüğü tarafından; Balıkesir İli, Bigadiç İlçesi, Yeniköy Köyü’nde “1.000.000 Ton/Yıl </w:t>
      </w:r>
      <w:proofErr w:type="spellStart"/>
      <w:r>
        <w:t>Tüvenan</w:t>
      </w:r>
      <w:proofErr w:type="spellEnd"/>
      <w:r>
        <w:t xml:space="preserve"> Kolemanit Besleme Kapasiteli </w:t>
      </w:r>
      <w:proofErr w:type="spellStart"/>
      <w:r>
        <w:t>Kalsinasyon</w:t>
      </w:r>
      <w:proofErr w:type="spellEnd"/>
      <w:r>
        <w:t xml:space="preserve"> Tesisi </w:t>
      </w:r>
      <w:r>
        <w:t>Projesi”nin yapılması planlanmaktadır. Söz konusu faaliyet için Çevresel Etki Değerlendirmesi (ÇED) Yönetmeliğinin 9. Maddesi gereğince aşağıda belirtilen tarih ve saatte faaliyetle ilgili Halkı bilgilendirmek, görüş ve önerilerini almak için "‘Halkın Katı</w:t>
      </w:r>
      <w:r>
        <w:t>lımı Toplantısı” yapılacaktır.</w:t>
      </w:r>
    </w:p>
    <w:p w:rsidR="00B85B0E" w:rsidRDefault="0046229D">
      <w:pPr>
        <w:pStyle w:val="Gvdemetni0"/>
        <w:framePr w:w="7747" w:h="12819" w:hRule="exact" w:wrap="none" w:vAnchor="page" w:hAnchor="page" w:x="2083" w:y="2477"/>
        <w:shd w:val="clear" w:color="auto" w:fill="auto"/>
        <w:spacing w:before="0" w:after="520" w:line="250" w:lineRule="exact"/>
        <w:ind w:left="40"/>
      </w:pPr>
      <w:r>
        <w:t>Halkımıza saygı ile duyurulur.</w:t>
      </w:r>
    </w:p>
    <w:p w:rsidR="00B85B0E" w:rsidRDefault="0046229D">
      <w:pPr>
        <w:pStyle w:val="Gvdemetni0"/>
        <w:framePr w:w="7747" w:h="12819" w:hRule="exact" w:wrap="none" w:vAnchor="page" w:hAnchor="page" w:x="2083" w:y="2477"/>
        <w:shd w:val="clear" w:color="auto" w:fill="auto"/>
        <w:spacing w:before="0" w:after="360" w:line="365" w:lineRule="exact"/>
        <w:ind w:left="40" w:right="2460"/>
        <w:jc w:val="left"/>
      </w:pPr>
      <w:r>
        <w:t xml:space="preserve">Toplantı Yeri: Yeniköy Köyü Köy Kahvehanesi Toplantı Yerinin Adresi: Bigadiç / BALIKESİR Toplantı Tarihi: 25 Aralık 2012 Toplantı Saati: </w:t>
      </w:r>
      <w:proofErr w:type="gramStart"/>
      <w:r>
        <w:t>11:00</w:t>
      </w:r>
      <w:proofErr w:type="gramEnd"/>
    </w:p>
    <w:p w:rsidR="00B85B0E" w:rsidRDefault="0046229D">
      <w:pPr>
        <w:pStyle w:val="Gvdemetni0"/>
        <w:framePr w:w="7747" w:h="12819" w:hRule="exact" w:wrap="none" w:vAnchor="page" w:hAnchor="page" w:x="2083" w:y="2477"/>
        <w:shd w:val="clear" w:color="auto" w:fill="auto"/>
        <w:spacing w:before="0" w:after="356" w:line="365" w:lineRule="exact"/>
        <w:ind w:left="40" w:right="1460"/>
        <w:jc w:val="left"/>
      </w:pPr>
      <w:r>
        <w:rPr>
          <w:rStyle w:val="GvdemetniKaln0ptbolukbraklyor"/>
        </w:rPr>
        <w:t xml:space="preserve">Proje Sahibi: </w:t>
      </w:r>
      <w:r>
        <w:t>Eti Maden İşletmeleri Genel Müdürlüğü</w:t>
      </w:r>
      <w:r>
        <w:t xml:space="preserve"> Tel : (0 312)294 20 00 Faks:(0 312)230 71 84</w:t>
      </w:r>
    </w:p>
    <w:p w:rsidR="00B85B0E" w:rsidRDefault="0046229D">
      <w:pPr>
        <w:pStyle w:val="Gvdemetni20"/>
        <w:framePr w:w="7747" w:h="12819" w:hRule="exact" w:wrap="none" w:vAnchor="page" w:hAnchor="page" w:x="2083" w:y="2477"/>
        <w:shd w:val="clear" w:color="auto" w:fill="auto"/>
        <w:spacing w:line="370" w:lineRule="exact"/>
        <w:ind w:left="40"/>
      </w:pPr>
      <w:r>
        <w:t>ÇED Raporunu Hazırlayan Kuruluş:</w:t>
      </w:r>
    </w:p>
    <w:p w:rsidR="00B85B0E" w:rsidRDefault="0046229D">
      <w:pPr>
        <w:pStyle w:val="Gvdemetni0"/>
        <w:framePr w:w="7747" w:h="12819" w:hRule="exact" w:wrap="none" w:vAnchor="page" w:hAnchor="page" w:x="2083" w:y="2477"/>
        <w:shd w:val="clear" w:color="auto" w:fill="auto"/>
        <w:spacing w:before="0" w:after="0" w:line="370" w:lineRule="exact"/>
        <w:ind w:left="40"/>
      </w:pPr>
      <w:r>
        <w:t>DOKAY-ÇED Çevre Mühendisliği Ltd. Şti.</w:t>
      </w:r>
    </w:p>
    <w:p w:rsidR="00B85B0E" w:rsidRDefault="0046229D">
      <w:pPr>
        <w:pStyle w:val="Gvdemetni0"/>
        <w:framePr w:w="7747" w:h="12819" w:hRule="exact" w:wrap="none" w:vAnchor="page" w:hAnchor="page" w:x="2083" w:y="2477"/>
        <w:shd w:val="clear" w:color="auto" w:fill="auto"/>
        <w:spacing w:before="0" w:after="0" w:line="370" w:lineRule="exact"/>
        <w:ind w:left="40" w:right="4940"/>
        <w:jc w:val="left"/>
      </w:pPr>
      <w:r>
        <w:t xml:space="preserve">Tel : (0 312)475 71 31 </w:t>
      </w:r>
      <w:r>
        <w:rPr>
          <w:rStyle w:val="Gvdemetni1ptbolukbraklyor"/>
        </w:rPr>
        <w:t>Faks:(0</w:t>
      </w:r>
      <w:r>
        <w:t xml:space="preserve"> 312)475 71 30</w:t>
      </w:r>
    </w:p>
    <w:p w:rsidR="00B85B0E" w:rsidRDefault="00B85B0E">
      <w:pPr>
        <w:rPr>
          <w:sz w:val="2"/>
          <w:szCs w:val="2"/>
        </w:rPr>
      </w:pPr>
    </w:p>
    <w:sectPr w:rsidR="00B85B0E" w:rsidSect="00B85B0E">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29D" w:rsidRDefault="0046229D" w:rsidP="00B85B0E">
      <w:r>
        <w:separator/>
      </w:r>
    </w:p>
  </w:endnote>
  <w:endnote w:type="continuationSeparator" w:id="0">
    <w:p w:rsidR="0046229D" w:rsidRDefault="0046229D" w:rsidP="00B85B0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29D" w:rsidRDefault="0046229D"/>
  </w:footnote>
  <w:footnote w:type="continuationSeparator" w:id="0">
    <w:p w:rsidR="0046229D" w:rsidRDefault="0046229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85B0E"/>
    <w:rsid w:val="0046229D"/>
    <w:rsid w:val="00B85B0E"/>
    <w:rsid w:val="00C440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5B0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85B0E"/>
    <w:rPr>
      <w:color w:val="000080"/>
      <w:u w:val="single"/>
    </w:rPr>
  </w:style>
  <w:style w:type="character" w:customStyle="1" w:styleId="Gvdemetni2">
    <w:name w:val="Gövde metni (2)_"/>
    <w:basedOn w:val="VarsaylanParagrafYazTipi"/>
    <w:link w:val="Gvdemetni20"/>
    <w:rsid w:val="00B85B0E"/>
    <w:rPr>
      <w:rFonts w:ascii="Arial Unicode MS" w:eastAsia="Arial Unicode MS" w:hAnsi="Arial Unicode MS" w:cs="Arial Unicode MS"/>
      <w:b/>
      <w:bCs/>
      <w:i w:val="0"/>
      <w:iCs w:val="0"/>
      <w:smallCaps w:val="0"/>
      <w:strike w:val="0"/>
      <w:spacing w:val="-5"/>
      <w:sz w:val="25"/>
      <w:szCs w:val="25"/>
      <w:u w:val="none"/>
    </w:rPr>
  </w:style>
  <w:style w:type="character" w:customStyle="1" w:styleId="Balk1">
    <w:name w:val="Başlık #1_"/>
    <w:basedOn w:val="VarsaylanParagrafYazTipi"/>
    <w:link w:val="Balk10"/>
    <w:rsid w:val="00B85B0E"/>
    <w:rPr>
      <w:rFonts w:ascii="Arial Unicode MS" w:eastAsia="Arial Unicode MS" w:hAnsi="Arial Unicode MS" w:cs="Arial Unicode MS"/>
      <w:b w:val="0"/>
      <w:bCs w:val="0"/>
      <w:i w:val="0"/>
      <w:iCs w:val="0"/>
      <w:smallCaps w:val="0"/>
      <w:strike w:val="0"/>
      <w:spacing w:val="-16"/>
      <w:sz w:val="49"/>
      <w:szCs w:val="49"/>
      <w:u w:val="none"/>
    </w:rPr>
  </w:style>
  <w:style w:type="character" w:customStyle="1" w:styleId="Gvdemetni">
    <w:name w:val="Gövde metni_"/>
    <w:basedOn w:val="VarsaylanParagrafYazTipi"/>
    <w:link w:val="Gvdemetni0"/>
    <w:rsid w:val="00B85B0E"/>
    <w:rPr>
      <w:rFonts w:ascii="Arial Unicode MS" w:eastAsia="Arial Unicode MS" w:hAnsi="Arial Unicode MS" w:cs="Arial Unicode MS"/>
      <w:b w:val="0"/>
      <w:bCs w:val="0"/>
      <w:i w:val="0"/>
      <w:iCs w:val="0"/>
      <w:smallCaps w:val="0"/>
      <w:strike w:val="0"/>
      <w:spacing w:val="-3"/>
      <w:sz w:val="25"/>
      <w:szCs w:val="25"/>
      <w:u w:val="none"/>
    </w:rPr>
  </w:style>
  <w:style w:type="character" w:customStyle="1" w:styleId="GvdemetniKaln0ptbolukbraklyor">
    <w:name w:val="Gövde metni + Kalın;0 pt boşluk bırakılıyor"/>
    <w:basedOn w:val="Gvdemetni"/>
    <w:rsid w:val="00B85B0E"/>
    <w:rPr>
      <w:b/>
      <w:bCs/>
      <w:color w:val="000000"/>
      <w:spacing w:val="-5"/>
      <w:w w:val="100"/>
      <w:position w:val="0"/>
      <w:lang w:val="tr-TR"/>
    </w:rPr>
  </w:style>
  <w:style w:type="character" w:customStyle="1" w:styleId="Gvdemetni1ptbolukbraklyor">
    <w:name w:val="Gövde metni + 1 pt boşluk bırakılıyor"/>
    <w:basedOn w:val="Gvdemetni"/>
    <w:rsid w:val="00B85B0E"/>
    <w:rPr>
      <w:color w:val="000000"/>
      <w:spacing w:val="24"/>
      <w:w w:val="100"/>
      <w:position w:val="0"/>
      <w:lang w:val="tr-TR"/>
    </w:rPr>
  </w:style>
  <w:style w:type="paragraph" w:customStyle="1" w:styleId="Gvdemetni20">
    <w:name w:val="Gövde metni (2)"/>
    <w:basedOn w:val="Normal"/>
    <w:link w:val="Gvdemetni2"/>
    <w:rsid w:val="00B85B0E"/>
    <w:pPr>
      <w:shd w:val="clear" w:color="auto" w:fill="FFFFFF"/>
      <w:spacing w:line="307" w:lineRule="exact"/>
      <w:jc w:val="both"/>
    </w:pPr>
    <w:rPr>
      <w:rFonts w:ascii="Arial Unicode MS" w:eastAsia="Arial Unicode MS" w:hAnsi="Arial Unicode MS" w:cs="Arial Unicode MS"/>
      <w:b/>
      <w:bCs/>
      <w:spacing w:val="-5"/>
      <w:sz w:val="25"/>
      <w:szCs w:val="25"/>
    </w:rPr>
  </w:style>
  <w:style w:type="paragraph" w:customStyle="1" w:styleId="Balk10">
    <w:name w:val="Başlık #1"/>
    <w:basedOn w:val="Normal"/>
    <w:link w:val="Balk1"/>
    <w:rsid w:val="00B85B0E"/>
    <w:pPr>
      <w:shd w:val="clear" w:color="auto" w:fill="FFFFFF"/>
      <w:spacing w:before="540" w:after="360" w:line="0" w:lineRule="atLeast"/>
      <w:jc w:val="center"/>
      <w:outlineLvl w:val="0"/>
    </w:pPr>
    <w:rPr>
      <w:rFonts w:ascii="Arial Unicode MS" w:eastAsia="Arial Unicode MS" w:hAnsi="Arial Unicode MS" w:cs="Arial Unicode MS"/>
      <w:spacing w:val="-16"/>
      <w:sz w:val="49"/>
      <w:szCs w:val="49"/>
    </w:rPr>
  </w:style>
  <w:style w:type="paragraph" w:customStyle="1" w:styleId="Gvdemetni0">
    <w:name w:val="Gövde metni"/>
    <w:basedOn w:val="Normal"/>
    <w:link w:val="Gvdemetni"/>
    <w:rsid w:val="00B85B0E"/>
    <w:pPr>
      <w:shd w:val="clear" w:color="auto" w:fill="FFFFFF"/>
      <w:spacing w:before="360" w:after="120" w:line="398" w:lineRule="exact"/>
      <w:jc w:val="both"/>
    </w:pPr>
    <w:rPr>
      <w:rFonts w:ascii="Arial Unicode MS" w:eastAsia="Arial Unicode MS" w:hAnsi="Arial Unicode MS" w:cs="Arial Unicode MS"/>
      <w:spacing w:val="-3"/>
      <w:sz w:val="25"/>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2012-12-12T08:44:00Z</dcterms:created>
  <dcterms:modified xsi:type="dcterms:W3CDTF">2012-12-12T08:45:00Z</dcterms:modified>
</cp:coreProperties>
</file>