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94" w:rsidRDefault="00457E94" w:rsidP="00457E94">
      <w:r>
        <w:t>Örnek No:27</w:t>
      </w:r>
    </w:p>
    <w:p w:rsidR="00457E94" w:rsidRDefault="00457E94" w:rsidP="00457E94">
      <w:r>
        <w:t>T.C. GÜMÜŞHANE İCRA MÜDÜRLÜĞÜ</w:t>
      </w:r>
    </w:p>
    <w:p w:rsidR="00457E94" w:rsidRDefault="00457E94" w:rsidP="00457E94"/>
    <w:p w:rsidR="00457E94" w:rsidRDefault="00457E94" w:rsidP="00457E94">
      <w:r>
        <w:t>GAYRIMENK</w:t>
      </w:r>
    </w:p>
    <w:p w:rsidR="00457E94" w:rsidRDefault="00457E94" w:rsidP="00457E94">
      <w:r>
        <w:t>DOSYA NO: 2011/22 E</w:t>
      </w:r>
    </w:p>
    <w:p w:rsidR="00457E94" w:rsidRDefault="00457E94" w:rsidP="00457E94">
      <w:r>
        <w:t>RİMENKULÜN AÇIK ARTIRMA İLANI</w:t>
      </w:r>
    </w:p>
    <w:p w:rsidR="00457E94" w:rsidRDefault="00457E94" w:rsidP="00457E94">
      <w:r>
        <w:t>GÜMÜŞHANE İCRA MÜDÜRLÜĞÜNDEN</w:t>
      </w:r>
    </w:p>
    <w:p w:rsidR="00457E94" w:rsidRDefault="00457E94" w:rsidP="00457E94">
      <w:r>
        <w:t>Bir borçtan dolayı satılmasına karar verilen taşınmazların cinsi, niteliği, kıymeti,</w:t>
      </w:r>
    </w:p>
    <w:p w:rsidR="00457E94" w:rsidRDefault="00457E94" w:rsidP="00457E94">
      <w:proofErr w:type="gramStart"/>
      <w:r>
        <w:t>adedi</w:t>
      </w:r>
      <w:proofErr w:type="gramEnd"/>
      <w:r>
        <w:t>, önemli özellikleri:</w:t>
      </w:r>
    </w:p>
    <w:p w:rsidR="00457E94" w:rsidRDefault="00457E94" w:rsidP="00457E94"/>
    <w:p w:rsidR="00457E94" w:rsidRDefault="00457E94" w:rsidP="00457E94">
      <w:r>
        <w:t>1-</w:t>
      </w:r>
      <w:r>
        <w:tab/>
        <w:t xml:space="preserve">Gümüşhane İli, Merkez ilçesi, Tekke Beldesi, </w:t>
      </w:r>
      <w:proofErr w:type="spellStart"/>
      <w:r>
        <w:t>Türbealtı</w:t>
      </w:r>
      <w:proofErr w:type="spellEnd"/>
      <w:r>
        <w:t xml:space="preserve"> Mevkiinde bulunan ve Tapunun 6 Pafta463 Parselinde kayıtlı arsanın toplam alanı 20.630 m2 </w:t>
      </w:r>
      <w:proofErr w:type="gramStart"/>
      <w:r>
        <w:t>dır</w:t>
      </w:r>
      <w:proofErr w:type="gramEnd"/>
      <w:r>
        <w:t xml:space="preserve">. Arsa üzerinde kullanım amacı Fabrika (imalathane) olan 1985 yılı yapımı ve yıpranma oranı % 1 olarak tespit edilen toplam alanı 1500 m2 olarak ölçülen Fabrika binası ve Müştemilatının içerisinde 1- Adet 30 Tonluk Kantar, 1- Adet 280 Tonluk Soğuk Oda Tesisatı, 6- Adet Durulama Tankı 5 Tonluk, 3- Adet Durulama Tankı 5 Tonluk, 1- Adet Pişirici Kazan 2 Tonluk, 1- Adet DKÇ-300 Kompresör, 1- Adet Meyve Suyu </w:t>
      </w:r>
      <w:proofErr w:type="gramStart"/>
      <w:r>
        <w:t>Dol.Pas</w:t>
      </w:r>
      <w:proofErr w:type="gramEnd"/>
      <w:r>
        <w:t xml:space="preserve">. Kap. Et. Makinesi, 2- Adet </w:t>
      </w:r>
      <w:proofErr w:type="spellStart"/>
      <w:r>
        <w:t>Separator</w:t>
      </w:r>
      <w:proofErr w:type="spellEnd"/>
      <w:r>
        <w:t xml:space="preserve">, 1-Adet Hidrolik Meyve Suyu Presi, 2- Adet </w:t>
      </w:r>
      <w:proofErr w:type="spellStart"/>
      <w:r>
        <w:t>Elevatör</w:t>
      </w:r>
      <w:proofErr w:type="spellEnd"/>
      <w:r>
        <w:t xml:space="preserve"> Komple, 1- Adet Şeker Karıştırma Tankı, 1- Adet Mar. </w:t>
      </w:r>
      <w:proofErr w:type="gramStart"/>
      <w:r>
        <w:t>ve</w:t>
      </w:r>
      <w:proofErr w:type="gramEnd"/>
      <w:r>
        <w:t xml:space="preserve"> Reçel Pişirme Kazanı, 1- Adet Dikey Tip </w:t>
      </w:r>
      <w:proofErr w:type="spellStart"/>
      <w:r>
        <w:t>Otaklav</w:t>
      </w:r>
      <w:proofErr w:type="spellEnd"/>
      <w:r>
        <w:t xml:space="preserve"> </w:t>
      </w:r>
      <w:proofErr w:type="spellStart"/>
      <w:r>
        <w:t>Eveparatör</w:t>
      </w:r>
      <w:proofErr w:type="spellEnd"/>
      <w:r>
        <w:t xml:space="preserve">. 1- Adet Buhar Kazanı 1250 </w:t>
      </w:r>
      <w:proofErr w:type="spellStart"/>
      <w:r>
        <w:t>Kcal</w:t>
      </w:r>
      <w:proofErr w:type="spellEnd"/>
      <w:r>
        <w:t xml:space="preserve">. 1- Adet Buhar Sistemi Komple, 1-Adet Hava Kompresörü. 2- Adet SHRNK Ambalaj Makinesi, 1- Adet Hidrolik </w:t>
      </w:r>
      <w:proofErr w:type="spellStart"/>
      <w:r>
        <w:t>Transpalet</w:t>
      </w:r>
      <w:proofErr w:type="spellEnd"/>
      <w:r>
        <w:t xml:space="preserve"> </w:t>
      </w:r>
      <w:proofErr w:type="gramStart"/>
      <w:r>
        <w:t>2.5</w:t>
      </w:r>
      <w:proofErr w:type="gramEnd"/>
      <w:r>
        <w:t xml:space="preserve"> tonluk, 1 - Adet Kuşburnu Tasnif Eleği, 2- Adet Konveyör, 1 - Adet Otomatik Etiketleme </w:t>
      </w:r>
      <w:proofErr w:type="spellStart"/>
      <w:r>
        <w:t>Makinese</w:t>
      </w:r>
      <w:proofErr w:type="spellEnd"/>
      <w:r>
        <w:t xml:space="preserve"> 1 - Adet Otomatik Etiketleme Makinesi </w:t>
      </w:r>
      <w:proofErr w:type="spellStart"/>
      <w:r>
        <w:t>Printeri</w:t>
      </w:r>
      <w:proofErr w:type="spellEnd"/>
      <w:r>
        <w:t xml:space="preserve">, 1- Adet Turbo Kinci (Davlumbazı ile), 2- Adet </w:t>
      </w:r>
      <w:proofErr w:type="spellStart"/>
      <w:r>
        <w:t>Pulper</w:t>
      </w:r>
      <w:proofErr w:type="spellEnd"/>
      <w:r>
        <w:t xml:space="preserve"> İki Kademeli, 3- Adet Su Tasfiye Sistemi, 1- Adet İki Merhaleli </w:t>
      </w:r>
      <w:proofErr w:type="spellStart"/>
      <w:r>
        <w:t>Asep</w:t>
      </w:r>
      <w:proofErr w:type="spellEnd"/>
      <w:r>
        <w:t xml:space="preserve">. </w:t>
      </w:r>
      <w:proofErr w:type="spellStart"/>
      <w:r>
        <w:t>Pastörizatör</w:t>
      </w:r>
      <w:proofErr w:type="spellEnd"/>
      <w:r>
        <w:t xml:space="preserve">, 1 - Adet Aseptik Dolum Makinesi 200cc, 1- Adet </w:t>
      </w:r>
      <w:proofErr w:type="spellStart"/>
      <w:r>
        <w:t>Homogenizer</w:t>
      </w:r>
      <w:proofErr w:type="spellEnd"/>
      <w:r>
        <w:t xml:space="preserve"> (</w:t>
      </w:r>
      <w:proofErr w:type="spellStart"/>
      <w:r>
        <w:t>Dearatör</w:t>
      </w:r>
      <w:proofErr w:type="spellEnd"/>
      <w:r>
        <w:t xml:space="preserve">), 11- Adet Hava fanı 1250kel, 1- Adet Printer </w:t>
      </w:r>
      <w:proofErr w:type="spellStart"/>
      <w:r>
        <w:t>Videojet</w:t>
      </w:r>
      <w:proofErr w:type="spellEnd"/>
      <w:r>
        <w:t xml:space="preserve">, 1- Adet Torna Tezgâhı, 1- Adet Matkap Tezgâhı, 3- Adet 750 Litrelik Kazan, </w:t>
      </w:r>
    </w:p>
    <w:p w:rsidR="00457E94" w:rsidRDefault="00457E94" w:rsidP="00457E94">
      <w:r>
        <w:t xml:space="preserve">2- Adet 250 Litrelik Kazan, 2- Adet Hidrofor Paket Tipi makine teçhizatı ile mevcuttur. Satışa konu taşınmaz arsa vasfında arazi eğimi % 3-5, Toprak yapısı </w:t>
      </w:r>
      <w:proofErr w:type="spellStart"/>
      <w:r>
        <w:t>kümlu</w:t>
      </w:r>
      <w:proofErr w:type="spellEnd"/>
      <w:r>
        <w:t xml:space="preserve">-tınlı ve elverişli, toprak derinliği 50-60 cm ' </w:t>
      </w:r>
      <w:proofErr w:type="spellStart"/>
      <w:r>
        <w:t>dir</w:t>
      </w:r>
      <w:proofErr w:type="spellEnd"/>
      <w:r>
        <w:t>. Taşınmaz üzerinde işlemeli tarım yapılmamakla beraber 8-10 yaşlarında 19 adet vişne ağacı, 10-12 yaşlarında 2 adet ceviz ağacı, 10-12 yaşlarında 3 adet kayısı ağacı. 10-15 yaşlarında 4 adet elma ağacı ve 7-20 yaşlarında 2 adet dut ağacı bulunmaktadır. 463 Parselde kayıtlı Taşınmazın ayrıntılar icra dosyasında bulunan bilirkişi raporunda açıklanan Arsası, üzerinde Dikli olan meyve ağaçlan, Fabrika Binası, Müştemilatı Fabrikaya ait makine. Teçhizat ve demirbaşları ile birlikte bir bütün olarak satılacaktır.</w:t>
      </w:r>
    </w:p>
    <w:p w:rsidR="00457E94" w:rsidRDefault="00457E94" w:rsidP="00457E94"/>
    <w:p w:rsidR="00457E94" w:rsidRDefault="00457E94" w:rsidP="00457E94">
      <w:r>
        <w:t xml:space="preserve">İMAR </w:t>
      </w:r>
      <w:proofErr w:type="gramStart"/>
      <w:r>
        <w:t>DURUMU : 463</w:t>
      </w:r>
      <w:proofErr w:type="gramEnd"/>
      <w:r>
        <w:t xml:space="preserve"> Parsel imarın içinde olup; fabrika sahası ve arsa</w:t>
      </w:r>
    </w:p>
    <w:p w:rsidR="00457E94" w:rsidRDefault="00457E94" w:rsidP="00457E94">
      <w:r>
        <w:t>MUHAMMEN KİYMETİ: 4.890.849,65 TL %18 KDV alıcıya aittir.</w:t>
      </w:r>
    </w:p>
    <w:p w:rsidR="00457E94" w:rsidRDefault="00457E94" w:rsidP="00457E94">
      <w:r>
        <w:lastRenderedPageBreak/>
        <w:t>Gümüşhane İcra Hukuk Hâkimliğinin 2011/21 E sayılı Karan ile kesinleşen 06.05.2011 tarihli</w:t>
      </w:r>
    </w:p>
    <w:p w:rsidR="00457E94" w:rsidRDefault="00457E94" w:rsidP="00457E94">
      <w:r>
        <w:t xml:space="preserve">Bilirkişi Raporu uyarınca; taşınmazın Arsa olarak değeri 3.094.500,00 TL, Fabrika </w:t>
      </w:r>
      <w:proofErr w:type="spellStart"/>
      <w:r>
        <w:t>binalan</w:t>
      </w:r>
      <w:proofErr w:type="spellEnd"/>
      <w:r>
        <w:t xml:space="preserve"> ve '</w:t>
      </w:r>
    </w:p>
    <w:p w:rsidR="00457E94" w:rsidRDefault="00457E94" w:rsidP="00457E94">
      <w:r>
        <w:t>Müştemilatın değeri 687.375,00 TL. Makine teçhizat değeri: 1.099.008,60 TL, Meyve ağaçları</w:t>
      </w:r>
    </w:p>
    <w:p w:rsidR="00457E94" w:rsidRDefault="00457E94" w:rsidP="00457E94">
      <w:proofErr w:type="gramStart"/>
      <w:r>
        <w:t>değeri</w:t>
      </w:r>
      <w:proofErr w:type="gramEnd"/>
      <w:r>
        <w:t xml:space="preserve"> 9.966,05 TL olmak üzere; Entegre tesis bir bütün olarak toplam 4.890.849,65 TL bedelle</w:t>
      </w:r>
    </w:p>
    <w:p w:rsidR="00457E94" w:rsidRDefault="00457E94" w:rsidP="00457E94">
      <w:proofErr w:type="gramStart"/>
      <w:r>
        <w:t>satışa</w:t>
      </w:r>
      <w:proofErr w:type="gramEnd"/>
      <w:r>
        <w:t xml:space="preserve"> çıkarılacaktır. </w:t>
      </w:r>
      <w:proofErr w:type="spellStart"/>
      <w:r>
        <w:t>Gayrimenkulun</w:t>
      </w:r>
      <w:proofErr w:type="spellEnd"/>
      <w:r>
        <w:t xml:space="preserve"> geniş evsafı icra dosyasında bulunan bilirkişi raporunda</w:t>
      </w:r>
    </w:p>
    <w:p w:rsidR="00457E94" w:rsidRDefault="00457E94" w:rsidP="00457E94">
      <w:proofErr w:type="gramStart"/>
      <w:r>
        <w:t>açıklanmıştır</w:t>
      </w:r>
      <w:proofErr w:type="gramEnd"/>
      <w:r>
        <w:t>.</w:t>
      </w:r>
    </w:p>
    <w:p w:rsidR="00457E94" w:rsidRDefault="00457E94" w:rsidP="00457E94"/>
    <w:p w:rsidR="00457E94" w:rsidRDefault="00457E94" w:rsidP="00457E94">
      <w:r>
        <w:t>1. SATIŞ GÜNÜ</w:t>
      </w:r>
      <w:r>
        <w:tab/>
        <w:t>SATIŞ SAATİ 2.SATIŞ GÜNÜ SATIŞ SAATİ</w:t>
      </w:r>
    </w:p>
    <w:p w:rsidR="00457E94" w:rsidRDefault="00457E94" w:rsidP="00457E94">
      <w:proofErr w:type="gramStart"/>
      <w:r>
        <w:t>02/11/2012</w:t>
      </w:r>
      <w:proofErr w:type="gramEnd"/>
      <w:r>
        <w:t xml:space="preserve"> 10:00-10:10 12/11/2012 10:00-10:10</w:t>
      </w:r>
    </w:p>
    <w:p w:rsidR="00457E94" w:rsidRDefault="00457E94" w:rsidP="00457E94">
      <w:r>
        <w:t>2-</w:t>
      </w:r>
      <w:r>
        <w:tab/>
        <w:t xml:space="preserve">Gümüşhane İli, Merkez ilçesi, Tekke Beldesi, </w:t>
      </w:r>
      <w:proofErr w:type="spellStart"/>
      <w:r>
        <w:t>Türbealtı</w:t>
      </w:r>
      <w:proofErr w:type="spellEnd"/>
      <w:r>
        <w:t xml:space="preserve"> Mevkiinde bulunan ve tapunun 6 Pafta</w:t>
      </w:r>
    </w:p>
    <w:p w:rsidR="00457E94" w:rsidRDefault="00457E94" w:rsidP="00457E94">
      <w:r>
        <w:t xml:space="preserve">26 Cilt 2579 Parselde kayıtlı 1344,96 m2 yüz ölçüme sahip tapu </w:t>
      </w:r>
      <w:proofErr w:type="spellStart"/>
      <w:r>
        <w:t>kayıtlannda</w:t>
      </w:r>
      <w:proofErr w:type="spellEnd"/>
      <w:r>
        <w:t xml:space="preserve"> arsa olarak geçen</w:t>
      </w:r>
    </w:p>
    <w:p w:rsidR="00457E94" w:rsidRDefault="00457E94" w:rsidP="00457E94">
      <w:proofErr w:type="gramStart"/>
      <w:r>
        <w:t>taşınmazın</w:t>
      </w:r>
      <w:proofErr w:type="gramEnd"/>
      <w:r>
        <w:t xml:space="preserve"> toplam değeri 201.744.00 TL'dir.</w:t>
      </w:r>
    </w:p>
    <w:p w:rsidR="00457E94" w:rsidRDefault="00457E94" w:rsidP="00457E94">
      <w:r>
        <w:t xml:space="preserve">İMAR </w:t>
      </w:r>
      <w:proofErr w:type="gramStart"/>
      <w:r>
        <w:t>DURUMU : Arsa</w:t>
      </w:r>
      <w:proofErr w:type="gramEnd"/>
      <w:r>
        <w:t xml:space="preserve"> niteliğindedir .</w:t>
      </w:r>
    </w:p>
    <w:p w:rsidR="00457E94" w:rsidRDefault="00457E94" w:rsidP="00457E94">
      <w:r>
        <w:t>MUHAMMEN KIYMETİ: 201.744,00 TL %18 KDV alıcıya aittir.</w:t>
      </w:r>
    </w:p>
    <w:p w:rsidR="00457E94" w:rsidRDefault="00457E94" w:rsidP="00457E94"/>
    <w:p w:rsidR="00457E94" w:rsidRDefault="00457E94" w:rsidP="00457E94">
      <w:r>
        <w:t>SATIŞ ŞARTLARI:</w:t>
      </w:r>
    </w:p>
    <w:p w:rsidR="00457E94" w:rsidRDefault="00457E94" w:rsidP="00457E94">
      <w:r>
        <w:t xml:space="preserve">1 - Satış: 463 Parselde kayıtlı Taşınmazın Arsası, üzerinde Dikli olan meyve ağaçları, Fabrika Binası, Müştemilatı Fabrikaya ait makine, Teçhizat ve </w:t>
      </w:r>
      <w:proofErr w:type="spellStart"/>
      <w:r>
        <w:t>demirbaşlan</w:t>
      </w:r>
      <w:proofErr w:type="spellEnd"/>
      <w:r>
        <w:t xml:space="preserve"> ile birlikte bir bütün olarak </w:t>
      </w:r>
      <w:proofErr w:type="gramStart"/>
      <w:r>
        <w:t>02/11/2012</w:t>
      </w:r>
      <w:proofErr w:type="gramEnd"/>
      <w:r>
        <w:t xml:space="preserve"> tarihinde Cuma günü saat 10:00 dan 10:10 a kadar </w:t>
      </w:r>
    </w:p>
    <w:p w:rsidR="00457E94" w:rsidRDefault="00457E94" w:rsidP="00457E94"/>
    <w:p w:rsidR="00457E94" w:rsidRDefault="00457E94" w:rsidP="00457E94">
      <w:r>
        <w:t>GÜMÜŞHANE İCRA</w:t>
      </w:r>
    </w:p>
    <w:p w:rsidR="00457E94" w:rsidRDefault="00457E94" w:rsidP="00457E94">
      <w:r>
        <w:t xml:space="preserve">MÜDÜRLÜĞÜ ÖNÜNDE açık artırma suretiyle, 2579 Parselde kayıtlı arsa </w:t>
      </w:r>
      <w:proofErr w:type="gramStart"/>
      <w:r>
        <w:t>02/11/2012</w:t>
      </w:r>
      <w:proofErr w:type="gramEnd"/>
      <w:r>
        <w:t xml:space="preserve"> tarihinde Cuma günü saat 10:20 den 10:30 a kadar GÜMÜŞHANE İCRA MÜDÜRLÜĞÜ ÖNÜNDE açık artırma suretiyle yapılacaktır. Bu artırmada tahmin edilen değerin % 60 "mı ve rüçhanlı alacaklılar varsa alacakları toplamını ve satış giderlerini geçmek şartı ile ihale olunur. Böyle bir bedelle alıcı çıkmazsa en çok artıranın taahhüdü saklı kalmak şartıyla 463 numaralı Parselde kayıtlı Taşınmaz </w:t>
      </w:r>
      <w:proofErr w:type="spellStart"/>
      <w:r>
        <w:t>Aynı'yerde</w:t>
      </w:r>
      <w:proofErr w:type="spellEnd"/>
      <w:r>
        <w:t xml:space="preserve"> </w:t>
      </w:r>
      <w:proofErr w:type="gramStart"/>
      <w:r>
        <w:t>12/11/2012</w:t>
      </w:r>
      <w:proofErr w:type="gramEnd"/>
      <w:r>
        <w:t xml:space="preserve"> tarihinde Pazartesi günü saat 10:00 dan 10:10 ye kadar </w:t>
      </w:r>
    </w:p>
    <w:p w:rsidR="00457E94" w:rsidRDefault="00457E94" w:rsidP="00457E94">
      <w:r>
        <w:t xml:space="preserve">GÜMÜŞHANE İCRA MÜDÜRLÜĞÜ ÖNÜNDE, 2579 numaralı Parselde kayıtlı Taşınmaz </w:t>
      </w:r>
      <w:proofErr w:type="gramStart"/>
      <w:r>
        <w:t>12/11/2012</w:t>
      </w:r>
      <w:proofErr w:type="gramEnd"/>
      <w:r>
        <w:t xml:space="preserve"> tarihinde Pazartesi günü saat 10:20 dan 10:30 a kadar GÜMÜŞHANE İCRA MÜDÜRLÜĞÜ ÖNÜNDE açık artırmaya çıkarılacaktır. Bu artırmada da bu miktar elde edilmemiş ise gayrimenkul en çok artıranın taahhüdü baki kalmak üzere artırma ilanında gösterilen müddet sonunda en çok artırana </w:t>
      </w:r>
      <w:r>
        <w:lastRenderedPageBreak/>
        <w:t xml:space="preserve">ihale edilecektir. Şu kadar ki: artırma bedelinin malın tahmin edilen kıymetinin % 40 </w:t>
      </w:r>
      <w:proofErr w:type="spellStart"/>
      <w:r>
        <w:t>ını</w:t>
      </w:r>
      <w:proofErr w:type="spellEnd"/>
      <w:r>
        <w:t xml:space="preserve"> bulması rüçhanlı alacaklıların alacağını ve satış giderlerini geçmesi şartıyla en çok artırana ihale olunur.</w:t>
      </w:r>
    </w:p>
    <w:p w:rsidR="00457E94" w:rsidRDefault="00457E94" w:rsidP="00457E94"/>
    <w:p w:rsidR="00457E94" w:rsidRDefault="00457E94" w:rsidP="00457E94">
      <w:r>
        <w:t>2-</w:t>
      </w:r>
      <w:r>
        <w:tab/>
        <w:t>Artırmaya iştirak edeceklerin, tahmin edilen değerin % 20'si oranında pey akçesi veya</w:t>
      </w:r>
    </w:p>
    <w:p w:rsidR="00457E94" w:rsidRDefault="00457E94" w:rsidP="00457E94">
      <w:proofErr w:type="gramStart"/>
      <w:r>
        <w:t>bu</w:t>
      </w:r>
      <w:proofErr w:type="gramEnd"/>
      <w:r>
        <w:t xml:space="preserve"> miktar kadar milli bir bankanın teminat mektubu vermeleri lâzımdır. Satış peşin para</w:t>
      </w:r>
    </w:p>
    <w:p w:rsidR="00457E94" w:rsidRDefault="00457E94" w:rsidP="00457E94">
      <w:proofErr w:type="gramStart"/>
      <w:r>
        <w:t>iledir</w:t>
      </w:r>
      <w:proofErr w:type="gramEnd"/>
      <w:r>
        <w:t xml:space="preserve">, alıcı istediğinde (10) günü geçmemek üzere süre verilebilir. KDV, damga vergisi, alıcı adına tahakkuk edecek 1/2 tapu harcı, tahliye ve teslim masrafları satın alana ait olacaktır. Taşınmazın aynından doğan birikmiş emlak vergi borçları ile satıcı adına tahakkuk edecek 1/2 tapu harçları ve </w:t>
      </w:r>
      <w:proofErr w:type="gramStart"/>
      <w:r>
        <w:t>tellaliye</w:t>
      </w:r>
      <w:proofErr w:type="gramEnd"/>
      <w:r>
        <w:t xml:space="preserve"> harcı satış bedelinden ödenir.</w:t>
      </w:r>
    </w:p>
    <w:p w:rsidR="00457E94" w:rsidRDefault="00457E94" w:rsidP="00457E94"/>
    <w:p w:rsidR="00457E94" w:rsidRDefault="00457E94" w:rsidP="00457E94">
      <w:r>
        <w:t>3-</w:t>
      </w:r>
      <w:r>
        <w:tab/>
        <w:t xml:space="preserve">İpotek sahibi alacaklılarla diğer ilgilerin (*) varsa irtifak hakkı sahipleri de dâhil olmak </w:t>
      </w:r>
      <w:proofErr w:type="spellStart"/>
      <w:r>
        <w:t>üzerebu</w:t>
      </w:r>
      <w:proofErr w:type="spellEnd"/>
      <w:r>
        <w:t xml:space="preserve"> gayrimenkul üzerindeki haklarını, faiz ve giderlere dair olan </w:t>
      </w:r>
      <w:proofErr w:type="spellStart"/>
      <w:r>
        <w:t>iddialannı</w:t>
      </w:r>
      <w:proofErr w:type="spellEnd"/>
      <w:r>
        <w:t xml:space="preserve"> dayanağı belgeler ile (15) gün içinde dairemize bildirmeleri lazımdır: aksi takdirde haklan tapu sicil ile sabit olmadıkça pay </w:t>
      </w:r>
      <w:proofErr w:type="spellStart"/>
      <w:r>
        <w:t>laşmadan</w:t>
      </w:r>
      <w:proofErr w:type="spellEnd"/>
      <w:r>
        <w:t xml:space="preserve"> hariç bırakılacaktır.</w:t>
      </w:r>
    </w:p>
    <w:p w:rsidR="00457E94" w:rsidRDefault="00457E94" w:rsidP="00457E94"/>
    <w:p w:rsidR="00457E94" w:rsidRDefault="00457E94" w:rsidP="00457E94">
      <w:r>
        <w:t>4-</w:t>
      </w:r>
      <w:r>
        <w:tab/>
        <w:t xml:space="preserve">Taşınmazı satın alanlar, ihaleye alacağına mahsuben iştirak etmemiş olmak kaydıyla, </w:t>
      </w:r>
      <w:proofErr w:type="spellStart"/>
      <w:r>
        <w:t>ihaleninlesty</w:t>
      </w:r>
      <w:proofErr w:type="spellEnd"/>
      <w:r>
        <w:t xml:space="preserve"> talep edilmiş olsa bile, satış bedelini derhal veya İİK 130 maddeye göre verilen süre </w:t>
      </w:r>
      <w:proofErr w:type="spellStart"/>
      <w:r>
        <w:t>içindenakden</w:t>
      </w:r>
      <w:proofErr w:type="spellEnd"/>
      <w:r>
        <w:t xml:space="preserve"> ödemek zorundadır.</w:t>
      </w:r>
    </w:p>
    <w:p w:rsidR="00457E94" w:rsidRDefault="00457E94" w:rsidP="00457E94"/>
    <w:p w:rsidR="00457E94" w:rsidRDefault="00457E94" w:rsidP="00457E94">
      <w:r>
        <w:t>5-</w:t>
      </w:r>
      <w:r>
        <w:tab/>
        <w:t xml:space="preserve">Gayrimenkul kendisine ihale olunan kimse müddetinde parayı vermezse ihale kararı </w:t>
      </w:r>
      <w:proofErr w:type="spellStart"/>
      <w:r>
        <w:t>fesh</w:t>
      </w:r>
      <w:proofErr w:type="spellEnd"/>
    </w:p>
    <w:p w:rsidR="00457E94" w:rsidRDefault="00457E94" w:rsidP="00457E94">
      <w:proofErr w:type="gramStart"/>
      <w:r>
        <w:t>olunarak</w:t>
      </w:r>
      <w:proofErr w:type="gramEnd"/>
      <w:r>
        <w:t xml:space="preserve">, kendisinden evvel en yüksek teklifte bulunan kim ise arz etmiş olduğu bedelle </w:t>
      </w:r>
      <w:proofErr w:type="spellStart"/>
      <w:r>
        <w:t>almayarazı</w:t>
      </w:r>
      <w:proofErr w:type="spellEnd"/>
      <w:r>
        <w:t xml:space="preserve"> olursa ona. </w:t>
      </w:r>
      <w:proofErr w:type="gramStart"/>
      <w:r>
        <w:t>razı</w:t>
      </w:r>
      <w:proofErr w:type="gramEnd"/>
      <w:r>
        <w:t xml:space="preserve"> olmaz veya bulunmazsa hemen artırmaya </w:t>
      </w:r>
      <w:proofErr w:type="spellStart"/>
      <w:r>
        <w:t>çıkanlır</w:t>
      </w:r>
      <w:proofErr w:type="spellEnd"/>
      <w:r>
        <w:t xml:space="preserve">. Bu artırma ilgililere </w:t>
      </w:r>
      <w:proofErr w:type="spellStart"/>
      <w:r>
        <w:t>tebliğedilmeyip</w:t>
      </w:r>
      <w:proofErr w:type="spellEnd"/>
      <w:r>
        <w:t xml:space="preserve">, yalnızca satıştan en az yedi gün önce yapılacak ilanla yetinilir. Bu artırmada İİK 129.maddedeki hükümlere uyması şartıyla taşınmaz en çok artırana ihale edilir. İhalenin feshine sebep olan tüm alıcılar ve ketlileri teklif ettikleri bedelle son ihale bedeli arasındaki farktan ve diğer zararlardan ve ayrıca temerrüt faizinden </w:t>
      </w:r>
      <w:proofErr w:type="spellStart"/>
      <w:r>
        <w:t>müteselsilen</w:t>
      </w:r>
      <w:proofErr w:type="spellEnd"/>
      <w:r>
        <w:t xml:space="preserve"> sorumludur. İhale farkı ve temerrüt faizi ayrıca hükme gerek kalmaksızın İcra Müdürlüğünce tahsil olunur.</w:t>
      </w:r>
    </w:p>
    <w:p w:rsidR="00457E94" w:rsidRDefault="00457E94" w:rsidP="00457E94"/>
    <w:p w:rsidR="00457E94" w:rsidRDefault="00457E94" w:rsidP="00457E94">
      <w:r>
        <w:t>6-</w:t>
      </w:r>
      <w:r>
        <w:tab/>
        <w:t>Şartname, ilân tarihinden itibaren herkesin görebilmesi için dairede açık olup gideri verildiği takdirde isteyen alıcıya bir örneği gönderilebilir.</w:t>
      </w:r>
    </w:p>
    <w:p w:rsidR="00457E94" w:rsidRDefault="00457E94" w:rsidP="00457E94"/>
    <w:p w:rsidR="00156348" w:rsidRDefault="00457E94" w:rsidP="00457E94">
      <w:r>
        <w:t>7-</w:t>
      </w:r>
      <w:r>
        <w:tab/>
        <w:t xml:space="preserve">Satışa iştirak edenlerin şartnameyi görmüş ve münderecatım kabul etmiş sayılacakları, başka bilgi almak isteyenlerin Müdürlüğümüzün 2011/22 E sayılı dosya numarası ile müdürlüğümüze </w:t>
      </w:r>
      <w:proofErr w:type="spellStart"/>
      <w:r>
        <w:t>başvurmalan</w:t>
      </w:r>
      <w:proofErr w:type="spellEnd"/>
      <w:r>
        <w:t xml:space="preserve"> ilan olunur.</w:t>
      </w:r>
    </w:p>
    <w:sectPr w:rsidR="00156348" w:rsidSect="00156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57E94"/>
    <w:rsid w:val="00156348"/>
    <w:rsid w:val="0045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2012-09-18T07:03:00Z</dcterms:created>
  <dcterms:modified xsi:type="dcterms:W3CDTF">2012-09-18T07:03:00Z</dcterms:modified>
</cp:coreProperties>
</file>