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79" w:rsidRPr="00CD6479" w:rsidRDefault="00CD6479" w:rsidP="00CD6479">
      <w:pPr>
        <w:spacing w:after="0" w:line="240" w:lineRule="atLeast"/>
        <w:jc w:val="center"/>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ARSA SATILACAKTIR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b/>
          <w:bCs/>
          <w:color w:val="0000CC"/>
          <w:sz w:val="18"/>
          <w:szCs w:val="18"/>
          <w:lang w:eastAsia="tr-TR"/>
        </w:rPr>
        <w:t>Sultanbeyli Belediye Başkanlığından:</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1 - Aşağıda özellikleri belirtilen Sultanbeyli Belediyesi mülkiyetindeki taşınmaz yapılacak ihale ile satılacaktır. İhale</w:t>
      </w:r>
      <w:r w:rsidRPr="00CD6479">
        <w:rPr>
          <w:rFonts w:ascii="Times New Roman" w:eastAsia="Times New Roman" w:hAnsi="Times New Roman" w:cs="Times New Roman"/>
          <w:color w:val="000000"/>
          <w:sz w:val="18"/>
          <w:lang w:eastAsia="tr-TR"/>
        </w:rPr>
        <w:t> </w:t>
      </w:r>
      <w:proofErr w:type="gramStart"/>
      <w:r w:rsidRPr="00CD6479">
        <w:rPr>
          <w:rFonts w:ascii="Times New Roman" w:eastAsia="Times New Roman" w:hAnsi="Times New Roman" w:cs="Times New Roman"/>
          <w:color w:val="000000"/>
          <w:sz w:val="18"/>
          <w:lang w:eastAsia="tr-TR"/>
        </w:rPr>
        <w:t>17/01/2013</w:t>
      </w:r>
      <w:proofErr w:type="gramEnd"/>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tarihine tesadüf eden Perşembe günü saat: 10:00’da “</w:t>
      </w:r>
      <w:proofErr w:type="spellStart"/>
      <w:r w:rsidRPr="00CD6479">
        <w:rPr>
          <w:rFonts w:ascii="Times New Roman" w:eastAsia="Times New Roman" w:hAnsi="Times New Roman" w:cs="Times New Roman"/>
          <w:color w:val="000000"/>
          <w:sz w:val="18"/>
          <w:szCs w:val="18"/>
          <w:lang w:eastAsia="tr-TR"/>
        </w:rPr>
        <w:t>Abdurrahmangazi</w:t>
      </w:r>
      <w:proofErr w:type="spellEnd"/>
      <w:r w:rsidRPr="00CD6479">
        <w:rPr>
          <w:rFonts w:ascii="Times New Roman" w:eastAsia="Times New Roman" w:hAnsi="Times New Roman" w:cs="Times New Roman"/>
          <w:color w:val="000000"/>
          <w:sz w:val="18"/>
          <w:szCs w:val="18"/>
          <w:lang w:eastAsia="tr-TR"/>
        </w:rPr>
        <w:t xml:space="preserve"> Mahallesi, Belediye Caddesi No: 4 SULTANBEYLİ” adresindeki Sultanbeyli Belediye Başkanlığı binasındaki Encümen odasında, Belediye Encümenince 2886 sayılı Devlet İhale Kanununun 36. maddesi uyarınca “Kapalı teklif Usulü” artırma suretiyle yapılacaktır.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tblPr>
      <w:tblGrid>
        <w:gridCol w:w="979"/>
        <w:gridCol w:w="643"/>
        <w:gridCol w:w="509"/>
        <w:gridCol w:w="1089"/>
        <w:gridCol w:w="3051"/>
        <w:gridCol w:w="1592"/>
        <w:gridCol w:w="1991"/>
        <w:gridCol w:w="1486"/>
      </w:tblGrid>
      <w:tr w:rsidR="00CD6479" w:rsidRPr="00CD6479" w:rsidTr="00CD647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Mahalle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Par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Alanı (m²)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İmar 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Cadde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Muhammen Satış</w:t>
            </w:r>
          </w:p>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Bedeli (TL)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Geçici Teminat</w:t>
            </w:r>
          </w:p>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Bedeli (TL)</w:t>
            </w:r>
          </w:p>
        </w:tc>
      </w:tr>
      <w:tr w:rsidR="00CD6479" w:rsidRPr="00CD6479" w:rsidTr="00CD647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M. Sinan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6104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2.257,70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Akaryakıt Alanında kalmakta ve</w:t>
            </w:r>
          </w:p>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E=0,25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Basra</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4.500.000 TL + KDV</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135.000,00</w:t>
            </w:r>
          </w:p>
        </w:tc>
      </w:tr>
      <w:tr w:rsidR="00CD6479" w:rsidRPr="00CD6479" w:rsidTr="00CD647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M. Sinan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6104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1.084,45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Ticaret+Konut Alanında kalmakta,</w:t>
            </w:r>
          </w:p>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TAKS 0.40 ve E=1,05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CD6479" w:rsidRPr="00CD6479" w:rsidRDefault="00CD6479" w:rsidP="00CD6479">
            <w:pPr>
              <w:spacing w:after="0" w:line="240" w:lineRule="atLeast"/>
              <w:jc w:val="center"/>
              <w:rPr>
                <w:rFonts w:ascii="Times New Roman" w:eastAsia="Times New Roman" w:hAnsi="Times New Roman" w:cs="Times New Roman"/>
                <w:sz w:val="20"/>
                <w:szCs w:val="20"/>
                <w:lang w:eastAsia="tr-TR"/>
              </w:rPr>
            </w:pPr>
            <w:r w:rsidRPr="00CD6479">
              <w:rPr>
                <w:rFonts w:ascii="Times New Roman" w:eastAsia="Times New Roman" w:hAnsi="Times New Roman" w:cs="Times New Roman"/>
                <w:sz w:val="18"/>
                <w:szCs w:val="18"/>
                <w:lang w:eastAsia="tr-TR"/>
              </w:rPr>
              <w:t>Basra/</w:t>
            </w:r>
            <w:proofErr w:type="spellStart"/>
            <w:r w:rsidRPr="00CD6479">
              <w:rPr>
                <w:rFonts w:ascii="Times New Roman" w:eastAsia="Times New Roman" w:hAnsi="Times New Roman" w:cs="Times New Roman"/>
                <w:sz w:val="18"/>
                <w:szCs w:val="18"/>
                <w:lang w:eastAsia="tr-TR"/>
              </w:rPr>
              <w:t>Selçukhan</w:t>
            </w:r>
            <w:proofErr w:type="spellEnd"/>
          </w:p>
        </w:tc>
        <w:tc>
          <w:tcPr>
            <w:tcW w:w="0" w:type="auto"/>
            <w:vMerge/>
            <w:tcBorders>
              <w:top w:val="nil"/>
              <w:left w:val="nil"/>
              <w:bottom w:val="single" w:sz="8" w:space="0" w:color="auto"/>
              <w:right w:val="single" w:sz="8" w:space="0" w:color="auto"/>
            </w:tcBorders>
            <w:vAlign w:val="center"/>
            <w:hideMark/>
          </w:tcPr>
          <w:p w:rsidR="00CD6479" w:rsidRPr="00CD6479" w:rsidRDefault="00CD6479" w:rsidP="00CD6479">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CD6479" w:rsidRPr="00CD6479" w:rsidRDefault="00CD6479" w:rsidP="00CD6479">
            <w:pPr>
              <w:spacing w:after="0" w:line="240" w:lineRule="auto"/>
              <w:rPr>
                <w:rFonts w:ascii="Times New Roman" w:eastAsia="Times New Roman" w:hAnsi="Times New Roman" w:cs="Times New Roman"/>
                <w:sz w:val="20"/>
                <w:szCs w:val="20"/>
                <w:lang w:eastAsia="tr-TR"/>
              </w:rPr>
            </w:pPr>
          </w:p>
        </w:tc>
      </w:tr>
    </w:tbl>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 </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2 - İhaleye katılabilecekler: Söz konusu ihaleye, ihale kanununda belirtilen niteliklere haiz olan özel ve/veya tüzel kişiler katılabilecektir. İhaleye katılabilmek için 2886 sayılı Devlet ihale kanunu ve kanunun 74. maddesine dayanılarak çıkarılan yönetmelikte belirtilen niteliklere haiz olmak, anılan kanun ve yönetmelikte açıklanan biçimde teklifte bulunmak, geçici teminat yatırmak ve istenen belgeleri bulundurmak şarttır.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 xml:space="preserve">MADDE 3 - İhaleye katılamayacaklar: 2886 sayılı kanunun 6. maddesinde yazılı kimseler ile 83. maddede belirtilen şahıslar gerek doğrudan ve gerekse bir vasıta ile ihaleye giremezler. Bu yasağı saymayarak ihaleye girenler arttırmaya girmiş ve üzerine ihale yapılmış bulunursa, ihale bozularak muvakkat teminatı, mukavele yapılmış ise mukavele feshedilerek kesin teminatı </w:t>
      </w:r>
      <w:proofErr w:type="spellStart"/>
      <w:r w:rsidRPr="00CD6479">
        <w:rPr>
          <w:rFonts w:ascii="Times New Roman" w:eastAsia="Times New Roman" w:hAnsi="Times New Roman" w:cs="Times New Roman"/>
          <w:color w:val="000000"/>
          <w:sz w:val="18"/>
          <w:szCs w:val="18"/>
          <w:lang w:eastAsia="tr-TR"/>
        </w:rPr>
        <w:t>irad</w:t>
      </w:r>
      <w:proofErr w:type="spellEnd"/>
      <w:r w:rsidRPr="00CD6479">
        <w:rPr>
          <w:rFonts w:ascii="Times New Roman" w:eastAsia="Times New Roman" w:hAnsi="Times New Roman" w:cs="Times New Roman"/>
          <w:color w:val="000000"/>
          <w:sz w:val="18"/>
          <w:szCs w:val="18"/>
          <w:lang w:eastAsia="tr-TR"/>
        </w:rPr>
        <w:t xml:space="preserve"> kaydedilir.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4 - İdare ihaleyi yapıp yapmamakta ve uygun bedeli tespitte serbesttir. İhale komisyonu, gerekçesini kararda belirtmek suretiyle ihaleyi yapıp yapmamakta serbesttir. İdarenin ve komisyonun ihaleyi yapmama kararına itiraz edilemez.</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5 - İhaleye katılacaklardan istenilen belgeler ihalenin yapıldığı yıl içinde belgenin aslı, noter tasdikli sureti veya aslı idarece görülmüştür kaşesi vurulmak suretiyle belgelerin ihalenin yapılacağı saatte eksiksiz, listedeki sıraya göre, kapalı zarf içinde Encümene teslim edilmesi gerekmektedir. Eksik veya karışık olarak zarfın içine konulan belgeler kabul edilmeyecektir.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A) GERÇEK KİŞİLERDEN</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1 -</w:t>
      </w:r>
      <w:r w:rsidRPr="00CD6479">
        <w:rPr>
          <w:rFonts w:ascii="Times New Roman" w:eastAsia="Times New Roman" w:hAnsi="Times New Roman" w:cs="Times New Roman"/>
          <w:color w:val="000000"/>
          <w:sz w:val="18"/>
          <w:lang w:eastAsia="tr-TR"/>
        </w:rPr>
        <w:t> </w:t>
      </w:r>
      <w:proofErr w:type="gramStart"/>
      <w:r w:rsidRPr="00CD6479">
        <w:rPr>
          <w:rFonts w:ascii="Times New Roman" w:eastAsia="Times New Roman" w:hAnsi="Times New Roman" w:cs="Times New Roman"/>
          <w:color w:val="000000"/>
          <w:sz w:val="18"/>
          <w:lang w:eastAsia="tr-TR"/>
        </w:rPr>
        <w:t>İkametgah</w:t>
      </w:r>
      <w:proofErr w:type="gramEnd"/>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belgesi ve tebligat adresi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2 - Nüfus cüzdanı sureti ve T.C. Kimlik numarası</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3 - Noter tasdikli imza beyannamesi,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4 - Geçici teminat mektubu veya makbuzu.</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5 -</w:t>
      </w:r>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Temsil durumunda Noter tasdikli</w:t>
      </w:r>
      <w:r w:rsidRPr="00CD6479">
        <w:rPr>
          <w:rFonts w:ascii="Times New Roman" w:eastAsia="Times New Roman" w:hAnsi="Times New Roman" w:cs="Times New Roman"/>
          <w:color w:val="000000"/>
          <w:sz w:val="18"/>
          <w:lang w:eastAsia="tr-TR"/>
        </w:rPr>
        <w:t> </w:t>
      </w:r>
      <w:proofErr w:type="gramStart"/>
      <w:r w:rsidRPr="00CD6479">
        <w:rPr>
          <w:rFonts w:ascii="Times New Roman" w:eastAsia="Times New Roman" w:hAnsi="Times New Roman" w:cs="Times New Roman"/>
          <w:color w:val="000000"/>
          <w:sz w:val="18"/>
          <w:lang w:eastAsia="tr-TR"/>
        </w:rPr>
        <w:t>vekaletname</w:t>
      </w:r>
      <w:proofErr w:type="gramEnd"/>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ve vekalet edene ait imza beyannamesi.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6 -</w:t>
      </w:r>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İhaleye giriş dosya bedeli 250,00 TL’nin Mali Hizmetler Müdürlüğüne yatırıldığına dair makbuz</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B) TÜZEL KİŞİLERDEN</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 xml:space="preserve">2 - Tüzel kişilik adına ihaleye katılacak veya teklifte bulunacak kişilerin tüzel kişiliği temsile tam yetkili olduklarını gösterir noter tasdikli imza </w:t>
      </w:r>
      <w:proofErr w:type="spellStart"/>
      <w:r w:rsidRPr="00CD6479">
        <w:rPr>
          <w:rFonts w:ascii="Times New Roman" w:eastAsia="Times New Roman" w:hAnsi="Times New Roman" w:cs="Times New Roman"/>
          <w:color w:val="000000"/>
          <w:sz w:val="18"/>
          <w:szCs w:val="18"/>
          <w:lang w:eastAsia="tr-TR"/>
        </w:rPr>
        <w:t>sirküsü</w:t>
      </w:r>
      <w:proofErr w:type="spellEnd"/>
      <w:r w:rsidRPr="00CD6479">
        <w:rPr>
          <w:rFonts w:ascii="Times New Roman" w:eastAsia="Times New Roman" w:hAnsi="Times New Roman" w:cs="Times New Roman"/>
          <w:color w:val="000000"/>
          <w:sz w:val="18"/>
          <w:szCs w:val="18"/>
          <w:lang w:eastAsia="tr-TR"/>
        </w:rPr>
        <w:t xml:space="preserve"> (Dernekler için karar defterinin ilgili sayfasının onaylı sureti ve yetkilinin noter tasdikli imza beyannamesi)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 xml:space="preserve">3 - Vakıflardan; ihaleye katılmak üzere yetkili organ tarafından alınmış kararın aslı veya noter tasdikli sureti ve ihaleye katılmak üzere yetkilendirilen kişinin noter tasdikli imza </w:t>
      </w:r>
      <w:proofErr w:type="spellStart"/>
      <w:r w:rsidRPr="00CD6479">
        <w:rPr>
          <w:rFonts w:ascii="Times New Roman" w:eastAsia="Times New Roman" w:hAnsi="Times New Roman" w:cs="Times New Roman"/>
          <w:color w:val="000000"/>
          <w:sz w:val="18"/>
          <w:szCs w:val="18"/>
          <w:lang w:eastAsia="tr-TR"/>
        </w:rPr>
        <w:t>sirküsü</w:t>
      </w:r>
      <w:proofErr w:type="spellEnd"/>
      <w:r w:rsidRPr="00CD6479">
        <w:rPr>
          <w:rFonts w:ascii="Times New Roman" w:eastAsia="Times New Roman" w:hAnsi="Times New Roman" w:cs="Times New Roman"/>
          <w:color w:val="000000"/>
          <w:sz w:val="18"/>
          <w:szCs w:val="18"/>
          <w:lang w:eastAsia="tr-TR"/>
        </w:rPr>
        <w:t>,</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 dernek tüzüğünün noter tasdikli sureti,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5 - Geçici teminat mektubu veya makbuzu.</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6 - Temsil durumunda noter tasdikli</w:t>
      </w:r>
      <w:r w:rsidRPr="00CD6479">
        <w:rPr>
          <w:rFonts w:ascii="Times New Roman" w:eastAsia="Times New Roman" w:hAnsi="Times New Roman" w:cs="Times New Roman"/>
          <w:color w:val="000000"/>
          <w:sz w:val="18"/>
          <w:lang w:eastAsia="tr-TR"/>
        </w:rPr>
        <w:t> </w:t>
      </w:r>
      <w:proofErr w:type="gramStart"/>
      <w:r w:rsidRPr="00CD6479">
        <w:rPr>
          <w:rFonts w:ascii="Times New Roman" w:eastAsia="Times New Roman" w:hAnsi="Times New Roman" w:cs="Times New Roman"/>
          <w:color w:val="000000"/>
          <w:sz w:val="18"/>
          <w:lang w:eastAsia="tr-TR"/>
        </w:rPr>
        <w:t>vekaletname</w:t>
      </w:r>
      <w:proofErr w:type="gramEnd"/>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ve vekalet edene ait imza beyannamesi.</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7 - İhaleye giriş dosya bedeli 250,00 TL’nin Mali Hizmetler Müdürlüğüne yatırıldığına dair makbuz</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C) Ortak girişim olması halinde; Noter tasdikli Ortak Girişim Beyannamesi ve Ortak girişimi oluşturan gerçek veya tüzel kişilerin her birinin (A) veya (B) maddelerindeki esaslara göre temin edecekleri belgeler istenecektir</w:t>
      </w:r>
      <w:proofErr w:type="gramStart"/>
      <w:r w:rsidRPr="00CD6479">
        <w:rPr>
          <w:rFonts w:ascii="Times New Roman" w:eastAsia="Times New Roman" w:hAnsi="Times New Roman" w:cs="Times New Roman"/>
          <w:color w:val="000000"/>
          <w:sz w:val="18"/>
          <w:lang w:eastAsia="tr-TR"/>
        </w:rPr>
        <w:t>..</w:t>
      </w:r>
      <w:proofErr w:type="gramEnd"/>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6 - Geçici Teminat: Muhammen bedel üzerinden %3 (yüzde üç) nispetinde hesap edilerek alınacaktır.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7 - Kesin Teminat: İhale bedeli üzerinden %6 (yüzde altı) nispetinde hesap edilerek alınacaktır.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8 - Geçici ve Kesin teminat olarak şunlar alınır: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a) Tedavüldeki Türk Parası</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b) Bankalar ve Özel Finans Kurumlarının verecekleri süresiz teminat mektupları.</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lastRenderedPageBreak/>
        <w:t>c) Hazine Müsteşarlığınca ihraç edilen Devlet iç borçlanma senetleri veya bu senetler yerine düzenlenen belgeler (</w:t>
      </w:r>
      <w:proofErr w:type="gramStart"/>
      <w:r w:rsidRPr="00CD6479">
        <w:rPr>
          <w:rFonts w:ascii="Times New Roman" w:eastAsia="Times New Roman" w:hAnsi="Times New Roman" w:cs="Times New Roman"/>
          <w:color w:val="000000"/>
          <w:sz w:val="18"/>
          <w:lang w:eastAsia="tr-TR"/>
        </w:rPr>
        <w:t>nominal</w:t>
      </w:r>
      <w:proofErr w:type="gramEnd"/>
      <w:r w:rsidRPr="00CD6479">
        <w:rPr>
          <w:rFonts w:ascii="Times New Roman" w:eastAsia="Times New Roman" w:hAnsi="Times New Roman" w:cs="Times New Roman"/>
          <w:color w:val="000000"/>
          <w:sz w:val="18"/>
          <w:lang w:eastAsia="tr-TR"/>
        </w:rPr>
        <w:t> </w:t>
      </w:r>
      <w:r w:rsidRPr="00CD6479">
        <w:rPr>
          <w:rFonts w:ascii="Times New Roman" w:eastAsia="Times New Roman" w:hAnsi="Times New Roman" w:cs="Times New Roman"/>
          <w:color w:val="000000"/>
          <w:sz w:val="18"/>
          <w:szCs w:val="18"/>
          <w:lang w:eastAsia="tr-TR"/>
        </w:rPr>
        <w:t>bedele faiz dahil edilerek ihraç edilmiş ise bu işlemlerde anaparaya tekabül eden satış değerleri esas alınır.)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9 - Teminatların Teslim Yeri: Bankalarca veya özel finans kurumlarınca verilen teminat mektupları dışındaki teminatların istekliler tarafından Belediyemiz Mali Hizmetler Müdürlüğüne yatırılması zorunludur. Teminat olarak Banka teminat mektubu verecekler ise, bu teminat mektubunu istenilen diğer evraklarla birlikte ibraz edeceklerdir.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10 - Tekliflerin Hazırlanması: Kapalı teklif usulünde teklifler yazılı olarak yapılır. Teklif mektubu, bir zarfa konulup kapatıldıktan sonra zarfın üzerine isteklinin adı, soyadı ve tebligata esas olarak göstereceği açık adresi yazılır. Zarfın yapıştırılan yeri istekli tarafından imzalanır ve mühürlenir. Bu zarf geçici teminata ait alındı veya banka teminat mektubu ve istenilen diğer belgelerle birlikte ikinci bir zarfa konularak kapatılır. Dış zarfın üzerine isteklinin adı ve soyadı ile açık adresi ve teklifin hangi ihaleye ait olduğu yazılır.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reddedilerek hiç yapılmamış sayılır.</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11 - Tekliflerin Verilmesi: Teklifler ilanda belirtilen ihale saatine kadar, ihaleyi yapacak olan Komisyon Başkanlığına teslim edilecektir. Teklifler iadeli taahhütlü olarak da gönderilebilir. Bu takdirde dış zarfa Komisyon Başkanlığının adresi ile hangi ihaleye ait olduğu, isteklinin adı ve soyadı ile açık adresi yazılır. Posta ile gönderilecek tekliflerin, ilanda belirtilen ihale saatine kadar Komisyon Başkanlığına ulaşması şarttır. Postadaki gecikme nedeniyle işleme konulmayacak olan tekliflerin alınış zamanı bir tutanakla tespit edilir. Komisyon Başkanlığına verilen teklifler herhangi bir sebeple geri alınamaz.</w:t>
      </w:r>
    </w:p>
    <w:p w:rsidR="00CD6479" w:rsidRPr="00CD6479" w:rsidRDefault="00CD6479" w:rsidP="00CD6479">
      <w:pPr>
        <w:spacing w:after="0" w:line="240" w:lineRule="atLeast"/>
        <w:ind w:firstLine="567"/>
        <w:jc w:val="both"/>
        <w:rPr>
          <w:rFonts w:ascii="Times New Roman" w:eastAsia="Times New Roman" w:hAnsi="Times New Roman" w:cs="Times New Roman"/>
          <w:color w:val="000000"/>
          <w:sz w:val="20"/>
          <w:szCs w:val="20"/>
          <w:lang w:eastAsia="tr-TR"/>
        </w:rPr>
      </w:pPr>
      <w:r w:rsidRPr="00CD6479">
        <w:rPr>
          <w:rFonts w:ascii="Times New Roman" w:eastAsia="Times New Roman" w:hAnsi="Times New Roman" w:cs="Times New Roman"/>
          <w:color w:val="000000"/>
          <w:sz w:val="18"/>
          <w:szCs w:val="18"/>
          <w:lang w:eastAsia="tr-TR"/>
        </w:rPr>
        <w:t>MADDE 12 - Satış Bedelinin Ödenmesi: İhale kararının tebliğinden itibaren 15 (on beş) gün içinde alıcı, ihale bedelini ve satış bedeli üzerinden hesaplanacak olan KDV bedelinin tamamını peşin olarak ödeyecektir. Ayrıca geçici teminatı kesin teminata çevirecek ve sözleşme imzalanacaktır.</w:t>
      </w:r>
    </w:p>
    <w:p w:rsidR="00743426" w:rsidRDefault="00743426"/>
    <w:sectPr w:rsidR="00743426" w:rsidSect="00743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479"/>
    <w:rsid w:val="00743426"/>
    <w:rsid w:val="00CD6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D6479"/>
  </w:style>
  <w:style w:type="character" w:customStyle="1" w:styleId="grame">
    <w:name w:val="grame"/>
    <w:basedOn w:val="VarsaylanParagrafYazTipi"/>
    <w:rsid w:val="00CD6479"/>
  </w:style>
</w:styles>
</file>

<file path=word/webSettings.xml><?xml version="1.0" encoding="utf-8"?>
<w:webSettings xmlns:r="http://schemas.openxmlformats.org/officeDocument/2006/relationships" xmlns:w="http://schemas.openxmlformats.org/wordprocessingml/2006/main">
  <w:divs>
    <w:div w:id="1920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2013-01-03T06:24:00Z</dcterms:created>
  <dcterms:modified xsi:type="dcterms:W3CDTF">2013-01-03T06:25:00Z</dcterms:modified>
</cp:coreProperties>
</file>