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01" w:rsidRDefault="005F1201" w:rsidP="005F1201"/>
    <w:p w:rsidR="005F1201" w:rsidRDefault="005F1201" w:rsidP="005F1201">
      <w:r>
        <w:t>T.C.</w:t>
      </w:r>
    </w:p>
    <w:p w:rsidR="005F1201" w:rsidRDefault="005F1201" w:rsidP="005F1201"/>
    <w:p w:rsidR="005F1201" w:rsidRDefault="005F1201" w:rsidP="005F1201">
      <w:r>
        <w:t>GAZİOSMANPAŞA</w:t>
      </w:r>
    </w:p>
    <w:p w:rsidR="005F1201" w:rsidRDefault="005F1201" w:rsidP="005F1201"/>
    <w:p w:rsidR="005F1201" w:rsidRDefault="005F1201" w:rsidP="005F1201">
      <w:r>
        <w:t>5. İCRA DAİRESİ</w:t>
      </w:r>
    </w:p>
    <w:p w:rsidR="005F1201" w:rsidRDefault="005F1201" w:rsidP="005F1201"/>
    <w:p w:rsidR="005F1201" w:rsidRDefault="005F1201" w:rsidP="005F1201">
      <w:r>
        <w:t>2011/156 ESAS</w:t>
      </w:r>
    </w:p>
    <w:p w:rsidR="005F1201" w:rsidRDefault="005F1201" w:rsidP="005F1201"/>
    <w:p w:rsidR="005F1201" w:rsidRDefault="005F1201" w:rsidP="005F1201">
      <w:r>
        <w:t>TAŞINMAZIN AÇIK ARTIRMA İLANI</w:t>
      </w:r>
    </w:p>
    <w:p w:rsidR="005F1201" w:rsidRDefault="005F1201" w:rsidP="005F1201"/>
    <w:p w:rsidR="005F1201" w:rsidRDefault="005F1201" w:rsidP="005F1201">
      <w:r>
        <w:t>Satılmasına karar verilen taşınmazın cinsi, niteliği, kıymeti, adedi, önemli özellikleri:</w:t>
      </w:r>
    </w:p>
    <w:p w:rsidR="005F1201" w:rsidRDefault="005F1201" w:rsidP="005F1201"/>
    <w:p w:rsidR="005F1201" w:rsidRDefault="005F1201" w:rsidP="005F1201">
      <w:r>
        <w:t xml:space="preserve">Özellikleri Adresi: İstanbul İli, </w:t>
      </w:r>
      <w:proofErr w:type="spellStart"/>
      <w:r>
        <w:t>Sultangazi</w:t>
      </w:r>
      <w:proofErr w:type="spellEnd"/>
      <w:r>
        <w:t xml:space="preserve"> </w:t>
      </w:r>
      <w:proofErr w:type="gramStart"/>
      <w:r>
        <w:t>İlçesi,</w:t>
      </w:r>
      <w:proofErr w:type="spellStart"/>
      <w:r>
        <w:t>Atışalanı</w:t>
      </w:r>
      <w:proofErr w:type="spellEnd"/>
      <w:proofErr w:type="gramEnd"/>
      <w:r>
        <w:t xml:space="preserve"> Mah. </w:t>
      </w:r>
      <w:proofErr w:type="spellStart"/>
      <w:r>
        <w:t>Uzuncaova</w:t>
      </w:r>
      <w:proofErr w:type="spellEnd"/>
      <w:r>
        <w:t xml:space="preserve"> Mevkii, 6034 ada, 4 parsel numaralı arsa. Satışa konu parsel Atatürk Caddesinden Ordu Caddesine girildiğinde sağda kalan ikinci parseldeki boş yer olduğu anlaşılmıştır,  parselin </w:t>
      </w:r>
      <w:proofErr w:type="gramStart"/>
      <w:r>
        <w:t>tamamının   839</w:t>
      </w:r>
      <w:proofErr w:type="gramEnd"/>
      <w:r>
        <w:t>,57m2  olduğu halen üzerinde pazarcıların atılmış vaziyette tahtalarının bulunduğu anlaşılmıştır.</w:t>
      </w:r>
    </w:p>
    <w:p w:rsidR="005F1201" w:rsidRDefault="005F1201" w:rsidP="005F1201"/>
    <w:p w:rsidR="005F1201" w:rsidRDefault="005F1201" w:rsidP="005F1201">
      <w:r>
        <w:t xml:space="preserve">Adresi: Atatürk Caddesinden Ordu Caddesine girildiğinde sağda kalan ikinci parsel </w:t>
      </w:r>
      <w:proofErr w:type="spellStart"/>
      <w:r>
        <w:t>Sultangazi</w:t>
      </w:r>
      <w:proofErr w:type="spellEnd"/>
      <w:r>
        <w:t xml:space="preserve"> / İSTANBUL</w:t>
      </w:r>
    </w:p>
    <w:p w:rsidR="005F1201" w:rsidRDefault="005F1201" w:rsidP="005F1201"/>
    <w:p w:rsidR="005F1201" w:rsidRDefault="005F1201" w:rsidP="005F1201">
      <w:r>
        <w:t>Yüzölçümü 839,57m2</w:t>
      </w:r>
    </w:p>
    <w:p w:rsidR="005F1201" w:rsidRDefault="005F1201" w:rsidP="005F1201"/>
    <w:p w:rsidR="005F1201" w:rsidRDefault="005F1201" w:rsidP="005F1201">
      <w:r>
        <w:t>Arsa Payı Tam</w:t>
      </w:r>
    </w:p>
    <w:p w:rsidR="005F1201" w:rsidRDefault="005F1201" w:rsidP="005F1201"/>
    <w:p w:rsidR="005F1201" w:rsidRDefault="005F1201" w:rsidP="005F1201">
      <w:proofErr w:type="gramStart"/>
      <w:r>
        <w:t>imar</w:t>
      </w:r>
      <w:proofErr w:type="gramEnd"/>
      <w:r>
        <w:t xml:space="preserve"> Durumu Var</w:t>
      </w:r>
    </w:p>
    <w:p w:rsidR="005F1201" w:rsidRDefault="005F1201" w:rsidP="005F1201"/>
    <w:p w:rsidR="005F1201" w:rsidRDefault="005F1201" w:rsidP="005F1201">
      <w:r>
        <w:t>Kıymeti 2.518.710,00 TL</w:t>
      </w:r>
    </w:p>
    <w:p w:rsidR="005F1201" w:rsidRDefault="005F1201" w:rsidP="005F1201"/>
    <w:p w:rsidR="005F1201" w:rsidRDefault="005F1201" w:rsidP="005F1201">
      <w:r>
        <w:lastRenderedPageBreak/>
        <w:t>KDV Oram %18</w:t>
      </w:r>
    </w:p>
    <w:p w:rsidR="005F1201" w:rsidRDefault="005F1201" w:rsidP="005F1201"/>
    <w:p w:rsidR="005F1201" w:rsidRDefault="005F1201" w:rsidP="005F1201">
      <w:r>
        <w:t xml:space="preserve">Kaydındaki Şerhler Askeri Güvenlik Bölgesi </w:t>
      </w:r>
      <w:proofErr w:type="gramStart"/>
      <w:r>
        <w:t>07/12/1995</w:t>
      </w:r>
      <w:proofErr w:type="gramEnd"/>
      <w:r>
        <w:t xml:space="preserve"> tarih ve 6990 </w:t>
      </w:r>
      <w:proofErr w:type="spellStart"/>
      <w:r>
        <w:t>Yev</w:t>
      </w:r>
      <w:proofErr w:type="spellEnd"/>
      <w:r>
        <w:t>.</w:t>
      </w:r>
    </w:p>
    <w:p w:rsidR="005F1201" w:rsidRDefault="005F1201" w:rsidP="005F1201"/>
    <w:p w:rsidR="005F1201" w:rsidRDefault="005F1201" w:rsidP="005F1201">
      <w:r>
        <w:t xml:space="preserve">1. Satış Günü </w:t>
      </w:r>
      <w:proofErr w:type="gramStart"/>
      <w:r>
        <w:t>01/03/2013</w:t>
      </w:r>
      <w:proofErr w:type="gramEnd"/>
      <w:r>
        <w:t xml:space="preserve"> günü 14:30 - 14:40 arası</w:t>
      </w:r>
    </w:p>
    <w:p w:rsidR="005F1201" w:rsidRDefault="005F1201" w:rsidP="005F1201"/>
    <w:p w:rsidR="005F1201" w:rsidRDefault="005F1201" w:rsidP="005F1201">
      <w:r>
        <w:t xml:space="preserve">2. Satış Günü </w:t>
      </w:r>
      <w:proofErr w:type="gramStart"/>
      <w:r>
        <w:t>01/04/2013</w:t>
      </w:r>
      <w:proofErr w:type="gramEnd"/>
      <w:r>
        <w:t xml:space="preserve"> günü 14:30 - 14:40 arası</w:t>
      </w:r>
    </w:p>
    <w:p w:rsidR="005F1201" w:rsidRDefault="005F1201" w:rsidP="005F1201"/>
    <w:p w:rsidR="005F1201" w:rsidRDefault="005F1201" w:rsidP="005F1201">
      <w:r>
        <w:t>Satış Yeri Gaziosmanpaşa 5. İcra Müdürlüğü</w:t>
      </w:r>
    </w:p>
    <w:p w:rsidR="005F1201" w:rsidRDefault="005F1201" w:rsidP="005F1201"/>
    <w:p w:rsidR="005F1201" w:rsidRDefault="005F1201" w:rsidP="005F1201">
      <w:r>
        <w:t xml:space="preserve">Satış </w:t>
      </w:r>
      <w:proofErr w:type="gramStart"/>
      <w:r>
        <w:t>şartları :</w:t>
      </w:r>
      <w:proofErr w:type="gramEnd"/>
    </w:p>
    <w:p w:rsidR="005F1201" w:rsidRDefault="005F1201" w:rsidP="005F1201"/>
    <w:p w:rsidR="005F1201" w:rsidRDefault="005F1201" w:rsidP="005F1201">
      <w:r>
        <w:t>1- ihale açık artırma suretiyle yapılacaktır. Birinci artırmanın yirmi gün öncesinden,</w:t>
      </w:r>
    </w:p>
    <w:p w:rsidR="005F1201" w:rsidRDefault="005F1201" w:rsidP="005F1201"/>
    <w:p w:rsidR="005F1201" w:rsidRDefault="005F1201" w:rsidP="005F1201">
      <w:proofErr w:type="gramStart"/>
      <w:r>
        <w:t>artırma</w:t>
      </w:r>
      <w:proofErr w:type="gramEnd"/>
      <w:r>
        <w:t xml:space="preserve"> tarihinden önceki gün sonuna kadar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rüçhanlı alacaklıların alacağını ve satış giderlerini geçmesi şartıyla en çok artırana ihale olunur. Böyle fazla bedelle alıcı çıkmazsa satış talebi düşecektir.</w:t>
      </w:r>
    </w:p>
    <w:p w:rsidR="005F1201" w:rsidRDefault="005F1201" w:rsidP="005F1201"/>
    <w:p w:rsidR="005F1201" w:rsidRDefault="005F1201" w:rsidP="005F1201">
      <w:r>
        <w:t>2- Artırmaya iştirak edeceklerin, tahmin edilen değerin % 20'si oranında pey akçesi veya</w:t>
      </w:r>
    </w:p>
    <w:p w:rsidR="005F1201" w:rsidRDefault="005F1201" w:rsidP="005F1201"/>
    <w:p w:rsidR="005F1201" w:rsidRDefault="005F1201" w:rsidP="005F1201">
      <w:proofErr w:type="gramStart"/>
      <w:r>
        <w:t>bu</w:t>
      </w:r>
      <w:proofErr w:type="gramEnd"/>
      <w:r>
        <w:t xml:space="preserve"> miktar kadar banka teminat mektubu vermeleri lazımdır. Satış peşin para iledir, alıcı isteğinde (10) günü geçmemek üzere süre verilebilir. Damga vergisi, KDV, 1/2 tapu harcı ile teslim masrafları alıcıya aittir. </w:t>
      </w:r>
      <w:proofErr w:type="gramStart"/>
      <w:r>
        <w:t>Tellaliye</w:t>
      </w:r>
      <w:proofErr w:type="gramEnd"/>
      <w:r>
        <w:t xml:space="preserve"> resmi, taşınmazın aynından doğan vergiler satış bedelinden ödenir.</w:t>
      </w:r>
    </w:p>
    <w:p w:rsidR="005F1201" w:rsidRDefault="005F1201" w:rsidP="005F1201"/>
    <w:p w:rsidR="005F1201" w:rsidRDefault="005F1201" w:rsidP="005F1201">
      <w:r>
        <w:t>3- ipotek sahibi alacaklılarla diğer ilgilerin (*) bu gayrimenkul üzerindeki haklarını</w:t>
      </w:r>
    </w:p>
    <w:p w:rsidR="005F1201" w:rsidRDefault="005F1201" w:rsidP="005F1201"/>
    <w:p w:rsidR="005F1201" w:rsidRDefault="005F1201" w:rsidP="005F1201">
      <w:proofErr w:type="gramStart"/>
      <w:r>
        <w:lastRenderedPageBreak/>
        <w:t>özellikle</w:t>
      </w:r>
      <w:proofErr w:type="gramEnd"/>
      <w:r>
        <w:t xml:space="preserve"> faiz ve giderlere dair olan iddialarını dayanağı belgeler ile (15) gün içinde dairemize bildirmeleri lazımdır; aksi takdirde hakları tapu sicil ile sabit olmadıkça paylaşmadan hariç bırakılacaktır.</w:t>
      </w:r>
    </w:p>
    <w:p w:rsidR="005F1201" w:rsidRDefault="005F1201" w:rsidP="005F1201"/>
    <w:p w:rsidR="005F1201" w:rsidRDefault="005F1201" w:rsidP="005F1201">
      <w:r>
        <w:t>4- Satış bedeli hemen veya verilen mühlet içinde ödenmezse İcra ve İflas Kanununun 133</w:t>
      </w:r>
    </w:p>
    <w:p w:rsidR="005F1201" w:rsidRDefault="005F1201" w:rsidP="005F1201"/>
    <w:p w:rsidR="005F1201" w:rsidRDefault="005F1201" w:rsidP="005F1201">
      <w:proofErr w:type="gramStart"/>
      <w:r>
        <w:t>üncü</w:t>
      </w:r>
      <w:proofErr w:type="gramEnd"/>
      <w:r>
        <w:t xml:space="preserve">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t>müteselsilen</w:t>
      </w:r>
      <w:proofErr w:type="spellEnd"/>
      <w:r>
        <w:t xml:space="preserve"> mesul</w:t>
      </w:r>
    </w:p>
    <w:p w:rsidR="005F1201" w:rsidRDefault="005F1201" w:rsidP="005F1201"/>
    <w:p w:rsidR="005F1201" w:rsidRDefault="005F1201" w:rsidP="005F1201">
      <w:proofErr w:type="gramStart"/>
      <w:r>
        <w:t>olacaklardır</w:t>
      </w:r>
      <w:proofErr w:type="gramEnd"/>
      <w:r>
        <w:t>, ihale farkı ve temerrüt faizi ayrıca hükme hacet kalmaksızın dairemizce tahsil olunacak, bu fark, varsa öncelikle teminat bedelinden alınacaktır.</w:t>
      </w:r>
    </w:p>
    <w:p w:rsidR="005F1201" w:rsidRDefault="005F1201" w:rsidP="005F1201"/>
    <w:p w:rsidR="005F1201" w:rsidRDefault="005F1201" w:rsidP="005F1201">
      <w:r>
        <w:t>5- Şartname, ilan tarihinden itibaren herkesin görebilmesi için dairede açık olup gideri verildiği takdirde isteyen alıcıya bir örneği gönderilebilir.</w:t>
      </w:r>
    </w:p>
    <w:p w:rsidR="005F1201" w:rsidRDefault="005F1201" w:rsidP="005F1201"/>
    <w:p w:rsidR="00974196" w:rsidRDefault="005F1201" w:rsidP="005F1201">
      <w:r>
        <w:t xml:space="preserve">6- Satışı iştirak edenlerin şartnameyi görmüş ve </w:t>
      </w:r>
      <w:proofErr w:type="spellStart"/>
      <w:r>
        <w:t>münderecatmı</w:t>
      </w:r>
      <w:proofErr w:type="spellEnd"/>
      <w:r>
        <w:t xml:space="preserve"> kabul etmiş sayılacakları, başkaca bilgi almak isteyenlerin 2011/156 Esas sayılı dosya numarasıyla müdürlüğümüze başvurmaları ilan olunur.</w:t>
      </w:r>
    </w:p>
    <w:sectPr w:rsidR="00974196" w:rsidSect="009741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1201"/>
    <w:rsid w:val="005F1201"/>
    <w:rsid w:val="009741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44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2013-01-30T07:11:00Z</dcterms:created>
  <dcterms:modified xsi:type="dcterms:W3CDTF">2013-01-30T07:12:00Z</dcterms:modified>
</cp:coreProperties>
</file>