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CE" w:rsidRPr="003A4BCE" w:rsidRDefault="003A4BCE" w:rsidP="003A4BC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Afyonkarahisar Belediye Başkanlığından: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Mülkiyeti Belediyemize ait Çetinkaya Mahallesi, 21J-3D pafta, 1170 ada, 1, 2, 3, 4, 5, 6, 10, 11, 12, 13, 14 ve 20 parsel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konut arsası vasıflı gayrimenkuller 2886 sayılı Devlet İhale Kanununun 45. maddesi gereğince açık teklif (açık artırma) usulü ile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14/11/2012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tarihinde Karaman İş Merkezinde bulunan Belediye Hizmet Binası Meclis Salonunda saat 14:00’da Encümen huzurunda aşağıdaki belirtilen sıralar ve saatler takip edilerek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satılacaktır.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Satışa çıkan gayrimenkuller 3065 Sayılı Katma Değer Vergisi Kanununa göre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K.D.V.’den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istisna olup; ihale ile ilgili ilan, resim ve harçları alıcısı tarafından peşin olarak Belediye veznesine yatırılacaktır.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TARİHİ: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14/11/2012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SAATİ: 14:00</w:t>
      </w:r>
    </w:p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495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558"/>
        <w:gridCol w:w="1300"/>
        <w:gridCol w:w="650"/>
        <w:gridCol w:w="650"/>
        <w:gridCol w:w="742"/>
        <w:gridCol w:w="928"/>
        <w:gridCol w:w="928"/>
        <w:gridCol w:w="1578"/>
        <w:gridCol w:w="1672"/>
      </w:tblGrid>
      <w:tr w:rsidR="003A4BCE" w:rsidRPr="003A4BCE" w:rsidTr="003A4BCE">
        <w:trPr>
          <w:trHeight w:val="502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PAFTA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(m²)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VASFI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BEDELİ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GEÇİCİ İHALE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TEMİNATI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</w:tr>
      <w:tr w:rsidR="003A4BCE" w:rsidRPr="003A4BCE" w:rsidTr="003A4BCE">
        <w:trPr>
          <w:trHeight w:val="6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1.002,00-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501.000,00-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7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15.030,00-</w:t>
            </w:r>
          </w:p>
        </w:tc>
      </w:tr>
      <w:tr w:rsidR="003A4BCE" w:rsidRPr="003A4BCE" w:rsidTr="003A4BCE">
        <w:trPr>
          <w:trHeight w:val="6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632,00-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284.400,00-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7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8.532,00-</w:t>
            </w:r>
          </w:p>
        </w:tc>
      </w:tr>
      <w:tr w:rsidR="003A4BCE" w:rsidRPr="003A4BCE" w:rsidTr="003A4BCE">
        <w:trPr>
          <w:trHeight w:val="6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816,00-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367.200,00-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7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11.016,00-</w:t>
            </w:r>
          </w:p>
        </w:tc>
      </w:tr>
    </w:tbl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TARİHİ: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14/11/2012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SAATİ: 14:30</w:t>
      </w:r>
    </w:p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495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475"/>
        <w:gridCol w:w="1328"/>
        <w:gridCol w:w="663"/>
        <w:gridCol w:w="663"/>
        <w:gridCol w:w="758"/>
        <w:gridCol w:w="947"/>
        <w:gridCol w:w="854"/>
        <w:gridCol w:w="1612"/>
        <w:gridCol w:w="1706"/>
      </w:tblGrid>
      <w:tr w:rsidR="003A4BCE" w:rsidRPr="003A4BCE" w:rsidTr="003A4BCE">
        <w:trPr>
          <w:trHeight w:val="502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PAFTA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(m²)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VASFI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BEDELİ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GEÇİCİ İHALE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TEMİNATI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816,00-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367.200,00-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11.016,00-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816,00-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367.200,00-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11.016,00-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816,00-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367.200,00-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11.016,00-</w:t>
            </w:r>
          </w:p>
        </w:tc>
      </w:tr>
    </w:tbl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TARİHİ: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14/11/2012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SAATİ: 15:00</w:t>
      </w:r>
    </w:p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495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468"/>
        <w:gridCol w:w="1313"/>
        <w:gridCol w:w="657"/>
        <w:gridCol w:w="657"/>
        <w:gridCol w:w="751"/>
        <w:gridCol w:w="938"/>
        <w:gridCol w:w="938"/>
        <w:gridCol w:w="1594"/>
        <w:gridCol w:w="1690"/>
      </w:tblGrid>
      <w:tr w:rsidR="003A4BCE" w:rsidRPr="003A4BCE" w:rsidTr="003A4BCE">
        <w:trPr>
          <w:trHeight w:val="502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PAFTA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(m²)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VASFI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BEDELİ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GEÇİCİ İHALE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TEMİNATI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649,00-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259.600,00-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7.788,00-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823,00-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329.200,00-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9.876,00-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823,00-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329.200,00-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9.876,00-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823,00-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329.200,00-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9.876,00-</w:t>
            </w:r>
          </w:p>
        </w:tc>
      </w:tr>
    </w:tbl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TARİHİ: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14/11/2012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SAATİ: 15:30</w:t>
      </w:r>
    </w:p>
    <w:p w:rsidR="003A4BCE" w:rsidRPr="003A4BCE" w:rsidRDefault="003A4BCE" w:rsidP="003A4BCE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495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468"/>
        <w:gridCol w:w="1313"/>
        <w:gridCol w:w="657"/>
        <w:gridCol w:w="657"/>
        <w:gridCol w:w="751"/>
        <w:gridCol w:w="938"/>
        <w:gridCol w:w="938"/>
        <w:gridCol w:w="1594"/>
        <w:gridCol w:w="1690"/>
      </w:tblGrid>
      <w:tr w:rsidR="003A4BCE" w:rsidRPr="003A4BCE" w:rsidTr="003A4BCE">
        <w:trPr>
          <w:trHeight w:val="502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S.NO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PAFTA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(m²)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VASFI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MUHAMMEN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BEDELİ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4BCE" w:rsidRPr="003A4BCE" w:rsidRDefault="003A4BCE" w:rsidP="003A4BCE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GEÇİCİ İHALE</w:t>
            </w:r>
          </w:p>
          <w:p w:rsidR="003A4BCE" w:rsidRPr="003A4BCE" w:rsidRDefault="003A4BCE" w:rsidP="003A4B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TEMİNATI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 </w:t>
            </w:r>
            <w:r w:rsidRPr="003A4BCE">
              <w:rPr>
                <w:rFonts w:ascii="AbakuTLSymSans" w:eastAsia="Times New Roman" w:hAnsi="AbakuTLSymSans" w:cs="Times New Roman"/>
                <w:sz w:val="18"/>
                <w:szCs w:val="18"/>
                <w:lang w:eastAsia="tr-TR"/>
              </w:rPr>
              <w:t>¨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823,00-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329.200,00-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9.876,00-</w:t>
            </w:r>
          </w:p>
        </w:tc>
      </w:tr>
      <w:tr w:rsidR="003A4BCE" w:rsidRPr="003A4BCE" w:rsidTr="003A4BCE">
        <w:trPr>
          <w:trHeight w:val="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ÇETİNKAYA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21J-3D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740,20-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333.090,00-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BCE" w:rsidRPr="003A4BCE" w:rsidRDefault="003A4BCE" w:rsidP="003A4BCE">
            <w:pPr>
              <w:spacing w:after="0" w:line="62" w:lineRule="atLeast"/>
              <w:ind w:right="5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4B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9.992,70-</w:t>
            </w:r>
          </w:p>
        </w:tc>
      </w:tr>
    </w:tbl>
    <w:p w:rsidR="003A4BCE" w:rsidRPr="003A4BCE" w:rsidRDefault="003A4BCE" w:rsidP="003A4BCE">
      <w:pPr>
        <w:spacing w:after="0" w:line="240" w:lineRule="atLeast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ile ilgili şartname her gün mesai saatleri içerisinde Karaman İş Merkezinde bulunan Belediye Hizmet Binası Mali Hizmetler Müdürlüğü Emlak Kira Satış Biriminde görülebilir.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katılacak isteklilerin istenilen belgeleri son müracaat günü olan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13/11/2012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 mesai bitimine kadar Mali Hizmetler Müdürlüğü Emlak Kira Satış Birimine vermeleri gerekmektedir.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Satış İhalesine katılacak olanlar için;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İSTEKLİLERDEN İSTENECEK BELGELER (GERÇEK KİŞİ)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01) Dilekçe, (Satışa çıkan gayrimenkulün yerini bildiğine ve gördüğüne dair.)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02) Kanuni İkametgâh Belgesi, (İl Nüfus Müdürlüğünden)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03) İmza Sirküleri, (Noterden tasdikli)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04) Nüfus Cüzdanı Örneği, (Muhtarlıktan veya İl Nüfus Müdürlüğünden)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05) Geçici İhale Teminatı, (Teminat Mektubu verilmesi halinde limit içi ve süresiz olacak.)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06) Şartname Bedeli Makbuzu. (</w:t>
      </w:r>
      <w:r w:rsidRPr="003A4BCE">
        <w:rPr>
          <w:rFonts w:ascii="AbakuTLSymSans" w:eastAsia="Times New Roman" w:hAnsi="AbakuTLSymSans" w:cs="Times New Roman"/>
          <w:color w:val="000000"/>
          <w:sz w:val="18"/>
          <w:szCs w:val="18"/>
          <w:lang w:eastAsia="tr-TR"/>
        </w:rPr>
        <w:t>¨</w:t>
      </w:r>
      <w:r w:rsidRPr="003A4BCE">
        <w:rPr>
          <w:rFonts w:ascii="Times New Roman" w:eastAsia="Times New Roman" w:hAnsi="Times New Roman" w:cs="Times New Roman"/>
          <w:color w:val="000000"/>
          <w:sz w:val="2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50,00)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İSTEKLİLERDEN İSTENECEK BELGELER (TÜZEL KİŞİ)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01) Dilekçe, (Satışa çıkan gayrimenkulün yerini bildiğine ve gördüğüne dair.)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lastRenderedPageBreak/>
        <w:t>02) Ticaret ve Sanayi Odası Belgesi,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03) Ticaret Sicil Belgesi,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04) Şirketi temsil etme yetkisi ve yetkilinin Noterden imza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sirküsü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05) Ayrıca istekliler adına teklifte bulunacak kimsenin vekâletnamesi ile vekâleten iştirak edenin Noterden onaylı imza</w:t>
      </w:r>
      <w:r w:rsidRPr="003A4BCE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sirküsü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06) Şartname Bedeli Makbuzu, (</w:t>
      </w:r>
      <w:r w:rsidRPr="003A4BCE">
        <w:rPr>
          <w:rFonts w:ascii="AbakuTLSymSans" w:eastAsia="Times New Roman" w:hAnsi="AbakuTLSymSans" w:cs="Times New Roman"/>
          <w:color w:val="000000"/>
          <w:sz w:val="18"/>
          <w:szCs w:val="18"/>
          <w:lang w:eastAsia="tr-TR"/>
        </w:rPr>
        <w:t>¨</w:t>
      </w:r>
      <w:r w:rsidRPr="003A4BCE">
        <w:rPr>
          <w:rFonts w:ascii="Times New Roman" w:eastAsia="Times New Roman" w:hAnsi="Times New Roman" w:cs="Times New Roman"/>
          <w:color w:val="000000"/>
          <w:sz w:val="28"/>
          <w:lang w:eastAsia="tr-TR"/>
        </w:rPr>
        <w:t> </w:t>
      </w: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50,00)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07) Geçici İhale Teminatı. (Teminat Mektubu verilmesi halinde limit içi ve süresiz olacak.)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İdare İhaleyi yapıp yapmamakta serbesttir.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Posta ile yapılan müracaatlar kabul edilmez.</w:t>
      </w:r>
    </w:p>
    <w:p w:rsidR="003A4BCE" w:rsidRPr="003A4BCE" w:rsidRDefault="003A4BCE" w:rsidP="003A4B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A4BC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A27E1B" w:rsidRDefault="00A27E1B"/>
    <w:sectPr w:rsidR="00A27E1B" w:rsidSect="00A2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bakuTLSym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A4BCE"/>
    <w:rsid w:val="003A4BCE"/>
    <w:rsid w:val="00A2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A4BCE"/>
  </w:style>
  <w:style w:type="character" w:customStyle="1" w:styleId="spelle">
    <w:name w:val="spelle"/>
    <w:basedOn w:val="VarsaylanParagrafYazTipi"/>
    <w:rsid w:val="003A4BCE"/>
  </w:style>
  <w:style w:type="character" w:customStyle="1" w:styleId="grame">
    <w:name w:val="grame"/>
    <w:basedOn w:val="VarsaylanParagrafYazTipi"/>
    <w:rsid w:val="003A4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2012-11-01T07:29:00Z</dcterms:created>
  <dcterms:modified xsi:type="dcterms:W3CDTF">2012-11-01T07:29:00Z</dcterms:modified>
</cp:coreProperties>
</file>