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F0" w:rsidRDefault="005821E6">
      <w:pPr>
        <w:pStyle w:val="Gvdemetni20"/>
        <w:shd w:val="clear" w:color="auto" w:fill="auto"/>
        <w:spacing w:line="180" w:lineRule="exact"/>
        <w:ind w:left="1440"/>
      </w:pPr>
      <w:r>
        <w:t>T</w:t>
      </w:r>
    </w:p>
    <w:p w:rsidR="00B152F0" w:rsidRDefault="005821E6">
      <w:pPr>
        <w:pStyle w:val="Balk20"/>
        <w:keepNext/>
        <w:keepLines/>
        <w:shd w:val="clear" w:color="auto" w:fill="auto"/>
      </w:pPr>
      <w:bookmarkStart w:id="0" w:name="bookmark0"/>
      <w:r>
        <w:t>TAŞINMAZIN AÇIK ARTIRMA İLANI ANTALYA KUMLUCA İCRA MÜDÜRLÜĞÜNDEN</w:t>
      </w:r>
      <w:bookmarkEnd w:id="0"/>
    </w:p>
    <w:p w:rsidR="00B152F0" w:rsidRDefault="005821E6">
      <w:pPr>
        <w:pStyle w:val="Gvdemetni0"/>
        <w:shd w:val="clear" w:color="auto" w:fill="auto"/>
        <w:ind w:left="20"/>
      </w:pPr>
      <w:r>
        <w:t>Dosya No: 2011- 1168 Ta.</w:t>
      </w:r>
    </w:p>
    <w:p w:rsidR="00B152F0" w:rsidRDefault="005821E6">
      <w:pPr>
        <w:pStyle w:val="Gvdemetni0"/>
        <w:shd w:val="clear" w:color="auto" w:fill="auto"/>
        <w:ind w:left="20" w:right="20" w:firstLine="720"/>
        <w:jc w:val="both"/>
      </w:pPr>
      <w:r>
        <w:rPr>
          <w:rStyle w:val="GvdemetniKaln"/>
        </w:rPr>
        <w:t xml:space="preserve">Bir borçtan dolayı ipotekli </w:t>
      </w:r>
      <w:proofErr w:type="gramStart"/>
      <w:r>
        <w:rPr>
          <w:rStyle w:val="GvdemetniKaln"/>
        </w:rPr>
        <w:t xml:space="preserve">bulunan </w:t>
      </w:r>
      <w:r>
        <w:t xml:space="preserve">: </w:t>
      </w:r>
      <w:r>
        <w:rPr>
          <w:rStyle w:val="GvdemetniKaln"/>
        </w:rPr>
        <w:t>Tapu</w:t>
      </w:r>
      <w:proofErr w:type="gramEnd"/>
      <w:r>
        <w:rPr>
          <w:rStyle w:val="GvdemetniKaln"/>
        </w:rPr>
        <w:t xml:space="preserve"> Kaydı</w:t>
      </w:r>
      <w:r>
        <w:t xml:space="preserve">: Antalya ili, Kumluca ilçesi, Belen köyü, Erenler mevkii, 115 ada, 157 parsel, 11 cilt, 1085 sahife 5.528,17 m2 </w:t>
      </w:r>
      <w:r>
        <w:t>arsa vasıflı taşınmazın tamamı ipotek ari satışa çıkarılmıştır.</w:t>
      </w:r>
    </w:p>
    <w:p w:rsidR="00B152F0" w:rsidRDefault="005821E6">
      <w:pPr>
        <w:pStyle w:val="Gvdemetni0"/>
        <w:shd w:val="clear" w:color="auto" w:fill="auto"/>
        <w:tabs>
          <w:tab w:val="left" w:pos="1465"/>
        </w:tabs>
        <w:ind w:left="20" w:right="20" w:firstLine="720"/>
        <w:jc w:val="both"/>
      </w:pPr>
      <w:proofErr w:type="gramStart"/>
      <w:r>
        <w:rPr>
          <w:rStyle w:val="GvdemetniKaln"/>
        </w:rPr>
        <w:t xml:space="preserve">Özellikleri </w:t>
      </w:r>
      <w:r>
        <w:t>: Taşınmaz</w:t>
      </w:r>
      <w:proofErr w:type="gramEnd"/>
      <w:r>
        <w:t xml:space="preserve"> Kumluca belediye sınırları dışında, mücavir alan sınırları içinde mevkii imar planında konut dışı çalışma alanında kalmaktadır. Emsal 0,50 h </w:t>
      </w:r>
      <w:proofErr w:type="spellStart"/>
      <w:r>
        <w:t>max</w:t>
      </w:r>
      <w:proofErr w:type="spellEnd"/>
      <w:r>
        <w:t xml:space="preserve"> 7,50 metre olup önden 25</w:t>
      </w:r>
      <w:r>
        <w:t xml:space="preserve"> metre, yan bahçeden 5 metre çekmek suretiyle inşaat yapılabilir. Yapının dosyasındaki mimarı projesinde 3 ayrı bitişik nizam bloktan oluşsa da tek bina Olarak kullanılmaktadır. Her bir blok bodrum, zemin ve normal kat olmak üzere 3 katlıdır. Toplam inşaat</w:t>
      </w:r>
      <w:r>
        <w:t xml:space="preserve"> alanı 3.803,61 m2 olarak tasarlanmıştır. Binanın bodrum katta kapalı otoparkın de</w:t>
      </w:r>
      <w:r>
        <w:softHyphen/>
        <w:t xml:space="preserve">polama amaçlı kullanıldığı, 1 adet </w:t>
      </w:r>
      <w:proofErr w:type="spellStart"/>
      <w:r>
        <w:t>depsmjn</w:t>
      </w:r>
      <w:proofErr w:type="spellEnd"/>
      <w:r>
        <w:t xml:space="preserve"> mutfak olarak, bekleme lobisinin de depo olarak kullanıldığı, diğer büyük deponun kullanıl</w:t>
      </w:r>
      <w:r>
        <w:softHyphen/>
        <w:t>madığı ve bakımsız kaldığı gözlemlenmiş</w:t>
      </w:r>
      <w:r>
        <w:t>tir. Binanın giriş katında Tekstil -hediyelik eşya ve kuruyemiş satış kısımlarından oluşmaktadır. Ayrıca danışma ve güvenlik birimleri vardır. Yapının içindeki koridorlar ve ana yürüyüş akslarında zemin seramik ve granit kullanılmıştır. Bina içindeki duvar</w:t>
      </w:r>
      <w:r>
        <w:t>lar saten boyalı olup, tavanlar alçı asma tavanlıdır. Kapı doğramaları ahşap ve alüminyumdur. Merdiven korkuluğu alüminyum</w:t>
      </w:r>
      <w:r>
        <w:softHyphen/>
        <w:t xml:space="preserve">dur. Genel </w:t>
      </w:r>
      <w:proofErr w:type="gramStart"/>
      <w:r>
        <w:t>mekanlar</w:t>
      </w:r>
      <w:proofErr w:type="gramEnd"/>
      <w:r>
        <w:t xml:space="preserve"> ve depolarda zeminler seramik, duvarlar plastik boyalıdır. Yönetim odalarında ise zeminler parke, tavanlar ise as</w:t>
      </w:r>
      <w:r>
        <w:t>ma ta</w:t>
      </w:r>
      <w:r>
        <w:softHyphen/>
        <w:t xml:space="preserve">vanlıdır. Yapının dış cephesinde süs kolonları ile süslemelerde dekoratif poliüretan malzeme kullanılmıştır. Yapının girişi giydirme cam olup giriş kapısı </w:t>
      </w:r>
      <w:proofErr w:type="spellStart"/>
      <w:r>
        <w:t>otomotik</w:t>
      </w:r>
      <w:proofErr w:type="spellEnd"/>
      <w:r>
        <w:t xml:space="preserve"> cam kapıdır. Peyzaj düzenlemesi bitmiştir. Zeminler parke taşı çimlendirme ile kaplıdı</w:t>
      </w:r>
      <w:r>
        <w:t xml:space="preserve">r. Ayrıca taşınmazın </w:t>
      </w:r>
      <w:proofErr w:type="spellStart"/>
      <w:r>
        <w:t>istinad</w:t>
      </w:r>
      <w:proofErr w:type="spellEnd"/>
      <w:r>
        <w:t xml:space="preserve"> du</w:t>
      </w:r>
      <w:r>
        <w:softHyphen/>
        <w:t xml:space="preserve">varları tuğla ile örülmüş olup dışı sıvalı ve boyalıdır. Taşınmaz sınırları içerisinde 6 yaşında 42 adet limon çamı, 6 yaşında 26 adet mazı çamı, 6 yaşında 3 adet </w:t>
      </w:r>
      <w:proofErr w:type="spellStart"/>
      <w:r>
        <w:t>ficius</w:t>
      </w:r>
      <w:proofErr w:type="spellEnd"/>
      <w:r>
        <w:t xml:space="preserve"> </w:t>
      </w:r>
      <w:proofErr w:type="spellStart"/>
      <w:r>
        <w:t>nitida</w:t>
      </w:r>
      <w:proofErr w:type="spellEnd"/>
      <w:r>
        <w:t xml:space="preserve"> ağacı, 6 yaşında 4 adet tespih ağacı, 6 yaşında</w:t>
      </w:r>
      <w:r>
        <w:t xml:space="preserve"> 4 adet palmiye ağacı vardır. Söz konusu taşınmazın m2 bir değeri 28,00-TL </w:t>
      </w:r>
      <w:proofErr w:type="spellStart"/>
      <w:r>
        <w:t>dir</w:t>
      </w:r>
      <w:proofErr w:type="spellEnd"/>
      <w:r>
        <w:t xml:space="preserve">. Alışveriş merkezi yıpranma payı düşülerek ve yapılan incelemelerde. 6 Yaşında toplam 75 adet ağacın toplam </w:t>
      </w:r>
      <w:proofErr w:type="gramStart"/>
      <w:r>
        <w:t>değeri :6</w:t>
      </w:r>
      <w:proofErr w:type="gramEnd"/>
      <w:r>
        <w:t>,140,00-TL</w:t>
      </w:r>
      <w:r>
        <w:tab/>
        <w:t>Arsa Değeri°:5.528,17m2 X 28,00-TL =154.788,76-TL</w:t>
      </w:r>
      <w:r>
        <w:t xml:space="preserve"> Yapı Değeri°:3.803,61m2x565-TL X0,96=2.063,078,06-</w:t>
      </w:r>
    </w:p>
    <w:p w:rsidR="00B152F0" w:rsidRDefault="005821E6">
      <w:pPr>
        <w:pStyle w:val="Gvdemetni0"/>
        <w:shd w:val="clear" w:color="auto" w:fill="auto"/>
        <w:ind w:left="20"/>
      </w:pPr>
      <w:r>
        <w:t>TL Peyzaj (</w:t>
      </w:r>
      <w:proofErr w:type="spellStart"/>
      <w:r>
        <w:t>İstinad</w:t>
      </w:r>
      <w:proofErr w:type="spellEnd"/>
      <w:r>
        <w:t xml:space="preserve"> duvarı, bordur taşı ve parke taşı) =48.000,00-TL </w:t>
      </w:r>
      <w:proofErr w:type="spellStart"/>
      <w:r>
        <w:t>dir</w:t>
      </w:r>
      <w:proofErr w:type="spellEnd"/>
      <w:r>
        <w:t>.</w:t>
      </w:r>
    </w:p>
    <w:p w:rsidR="00B152F0" w:rsidRDefault="005821E6">
      <w:pPr>
        <w:pStyle w:val="Gvdemetni0"/>
        <w:shd w:val="clear" w:color="auto" w:fill="auto"/>
        <w:ind w:left="20" w:right="20" w:firstLine="720"/>
        <w:jc w:val="both"/>
      </w:pPr>
      <w:r>
        <w:rPr>
          <w:rStyle w:val="GvdemetniKaln"/>
        </w:rPr>
        <w:t xml:space="preserve">imar </w:t>
      </w:r>
      <w:proofErr w:type="gramStart"/>
      <w:r>
        <w:rPr>
          <w:rStyle w:val="GvdemetniKaln"/>
        </w:rPr>
        <w:t xml:space="preserve">Durumu </w:t>
      </w:r>
      <w:r>
        <w:t>: Antalya</w:t>
      </w:r>
      <w:proofErr w:type="gramEnd"/>
      <w:r>
        <w:t xml:space="preserve"> ili, Kumluca ilçesi, Belen köyü, Erenler mevkii, 115 ada, 157 parsel Kumluca belediye sınırları dışı mü</w:t>
      </w:r>
      <w:r>
        <w:softHyphen/>
        <w:t>cavir</w:t>
      </w:r>
      <w:r>
        <w:t xml:space="preserve"> alan sınırları içinde mevkii imar planında konut dışı kentsel çalışma alalında kalmaktadır. Parsel üzerinde </w:t>
      </w:r>
      <w:proofErr w:type="gramStart"/>
      <w:r>
        <w:t>07/01/2010</w:t>
      </w:r>
      <w:proofErr w:type="gramEnd"/>
      <w:r>
        <w:t xml:space="preserve"> tarih ve 2010/01 sayılı inşaat ruhsatlı alış veriş merkezi mevcuttur.</w:t>
      </w:r>
    </w:p>
    <w:p w:rsidR="00B152F0" w:rsidRDefault="005821E6">
      <w:pPr>
        <w:pStyle w:val="Gvdemetni0"/>
        <w:shd w:val="clear" w:color="auto" w:fill="auto"/>
        <w:ind w:left="20" w:firstLine="720"/>
        <w:jc w:val="both"/>
      </w:pPr>
      <w:r>
        <w:rPr>
          <w:rStyle w:val="GvdemetniKaln"/>
        </w:rPr>
        <w:t>Değeri</w:t>
      </w:r>
      <w:r>
        <w:t xml:space="preserve">: 2.272.006,82 TL </w:t>
      </w:r>
      <w:r>
        <w:rPr>
          <w:rStyle w:val="GvdemetniKaln"/>
        </w:rPr>
        <w:t>Satış Saati</w:t>
      </w:r>
      <w:r>
        <w:t>: 11.20-11.30</w:t>
      </w:r>
    </w:p>
    <w:p w:rsidR="00B152F0" w:rsidRDefault="005821E6">
      <w:pPr>
        <w:pStyle w:val="Gvdemetni0"/>
        <w:shd w:val="clear" w:color="auto" w:fill="auto"/>
        <w:ind w:left="20" w:firstLine="720"/>
        <w:jc w:val="both"/>
      </w:pPr>
      <w:r>
        <w:t xml:space="preserve">İpotekten </w:t>
      </w:r>
      <w:proofErr w:type="gramStart"/>
      <w:r>
        <w:t>ari</w:t>
      </w:r>
      <w:proofErr w:type="gramEnd"/>
      <w:r>
        <w:t xml:space="preserve"> ola</w:t>
      </w:r>
      <w:r>
        <w:t>rak satılarak paraya çevrilecektir.</w:t>
      </w:r>
    </w:p>
    <w:p w:rsidR="00B152F0" w:rsidRDefault="005821E6">
      <w:pPr>
        <w:pStyle w:val="Gvdemetni0"/>
        <w:shd w:val="clear" w:color="auto" w:fill="auto"/>
        <w:ind w:left="20" w:right="20" w:firstLine="720"/>
        <w:jc w:val="both"/>
      </w:pPr>
      <w:r>
        <w:rPr>
          <w:rStyle w:val="GvdemetniKaln"/>
        </w:rPr>
        <w:t>Satış Şartları</w:t>
      </w:r>
      <w:r>
        <w:t xml:space="preserve">: 1- Satış 28.09.2012 Cuma günü yukarıda yazılı saatler arasında Kumluca Hükümet konağı önünde açık artırma suretiyle yapılacaktır. Bu artırmada tahmin edilen kıymetinin % 60 </w:t>
      </w:r>
      <w:proofErr w:type="spellStart"/>
      <w:r>
        <w:t>ını</w:t>
      </w:r>
      <w:proofErr w:type="spellEnd"/>
      <w:r>
        <w:t xml:space="preserve"> ve rüçhanlı alacaklılar var</w:t>
      </w:r>
      <w:r>
        <w:t>sa alacakları mecmuunu ve satış mas</w:t>
      </w:r>
      <w:r>
        <w:softHyphen/>
        <w:t xml:space="preserve">raflarını geçmek şartı ile ihale olunur. Böyle bir bedelle alıcı çıkmazsa en çok artıranın taahhüdü baki kalmak </w:t>
      </w:r>
      <w:proofErr w:type="spellStart"/>
      <w:r>
        <w:t>şartiyle</w:t>
      </w:r>
      <w:proofErr w:type="spellEnd"/>
      <w:r>
        <w:t xml:space="preserve"> 08.10.2012 pazartesi günü yukarıda yazılı saatler arasında Kumluca Hükümet konağı önünde ikinci art</w:t>
      </w:r>
      <w:r>
        <w:t>ırmaya çıkarılacaktır. Bu artırmada da bu miktar elde edile</w:t>
      </w:r>
      <w:r>
        <w:softHyphen/>
        <w:t>memişse taşınmaz en çok artıranın taahhüdü saklı kalmak üzere artırma ilanında gösterilen müddet sonunda en çok artırana ihale edilecektir. Şu kadar ki, artırma bedelinin malın tahmin edilen kıyme</w:t>
      </w:r>
      <w:r>
        <w:t>tinin % 40 mı bulması ve satış isteyenin alacağına rüçhanı olan alacakların toplamın</w:t>
      </w:r>
      <w:r>
        <w:softHyphen/>
        <w:t>dan fazla olması ve bundan başka paraya çevirme ve paylaştırma masraflarını geçmesi lazımdır. Böyle fazla bedelle alıcı çıkmazsa satış talebi düşecektir.</w:t>
      </w:r>
    </w:p>
    <w:p w:rsidR="00B152F0" w:rsidRDefault="005821E6">
      <w:pPr>
        <w:pStyle w:val="Gvdemetni0"/>
        <w:numPr>
          <w:ilvl w:val="0"/>
          <w:numId w:val="1"/>
        </w:numPr>
        <w:shd w:val="clear" w:color="auto" w:fill="auto"/>
        <w:tabs>
          <w:tab w:val="left" w:pos="927"/>
        </w:tabs>
        <w:ind w:left="20" w:right="20" w:firstLine="720"/>
        <w:jc w:val="both"/>
      </w:pPr>
      <w:r>
        <w:t>Artırmaya iştirak</w:t>
      </w:r>
      <w:r>
        <w:t xml:space="preserve"> edeceklerin, tahmin edilen kıymetinin % 20 si nispetinde pey akçesi (T.</w:t>
      </w:r>
      <w:proofErr w:type="spellStart"/>
      <w:r>
        <w:t>Lİrası</w:t>
      </w:r>
      <w:proofErr w:type="spellEnd"/>
      <w:r>
        <w:t xml:space="preserve"> veya devlet </w:t>
      </w:r>
      <w:proofErr w:type="spellStart"/>
      <w:r>
        <w:t>tâVıvili</w:t>
      </w:r>
      <w:proofErr w:type="spellEnd"/>
      <w:r>
        <w:t xml:space="preserve"> dışındaki döviz kabul edilmeyecektir.) veya bu miktar kadar milli bir bankanın teminat mektubunu vermeleri lazımdır.'•atış peşin para iledir, alıcı iste</w:t>
      </w:r>
      <w:r>
        <w:softHyphen/>
        <w:t>diğ</w:t>
      </w:r>
      <w:r>
        <w:t xml:space="preserve">inde 10 günü geçmemek üzere mehil verilebilir. </w:t>
      </w:r>
      <w:proofErr w:type="gramStart"/>
      <w:r>
        <w:t>Tellaliye</w:t>
      </w:r>
      <w:proofErr w:type="gramEnd"/>
      <w:r>
        <w:t xml:space="preserve"> resmi, tapu satım harcı satış bedelinden ödenecek, damga resmi, tahliye ve teslim masrafları ile KDV, tapu alım harcı alıcıya aittir. Birikmiş vergiler satış bedelinden ödenir.</w:t>
      </w:r>
    </w:p>
    <w:p w:rsidR="00B152F0" w:rsidRDefault="005821E6">
      <w:pPr>
        <w:pStyle w:val="Gvdemetni0"/>
        <w:numPr>
          <w:ilvl w:val="0"/>
          <w:numId w:val="1"/>
        </w:numPr>
        <w:shd w:val="clear" w:color="auto" w:fill="auto"/>
        <w:tabs>
          <w:tab w:val="left" w:pos="937"/>
        </w:tabs>
        <w:ind w:left="20" w:right="20" w:firstLine="720"/>
        <w:jc w:val="both"/>
      </w:pPr>
      <w:r>
        <w:t xml:space="preserve">İpotek sahibi alacaklılarla diğer ilgililerin </w:t>
      </w:r>
      <w:r>
        <w:rPr>
          <w:rStyle w:val="GvdemetniKaln0"/>
        </w:rPr>
        <w:t xml:space="preserve">(*) </w:t>
      </w:r>
      <w:r>
        <w:t>bu gayrimenkul üzerindeki haklarını hususiyle faiz ve masrafa dair olan iddi</w:t>
      </w:r>
      <w:r>
        <w:softHyphen/>
        <w:t>alarını dayanağı belgeler ile on beş gün içinde dairemize bildirmeleri lazımdır; aksi takdirde haklan tapu sicili ile sabit olmad</w:t>
      </w:r>
      <w:r>
        <w:t>ıkça paylaşmadan hariç bırakılacaklardır.</w:t>
      </w:r>
    </w:p>
    <w:p w:rsidR="00B152F0" w:rsidRDefault="005821E6">
      <w:pPr>
        <w:pStyle w:val="Gvdemetni0"/>
        <w:numPr>
          <w:ilvl w:val="0"/>
          <w:numId w:val="1"/>
        </w:numPr>
        <w:shd w:val="clear" w:color="auto" w:fill="auto"/>
        <w:tabs>
          <w:tab w:val="left" w:pos="932"/>
        </w:tabs>
        <w:ind w:left="20" w:right="20" w:firstLine="720"/>
        <w:jc w:val="both"/>
      </w:pPr>
      <w:proofErr w:type="gramStart"/>
      <w:r>
        <w:t>ihaleye</w:t>
      </w:r>
      <w:proofErr w:type="gramEnd"/>
      <w:r>
        <w:t xml:space="preserve"> katılıp daha sonra ihale bedelini yatırmamak suretiyle ihalenin feshine sebep olan tüm alıcılar ve kefilleri teklif ettik</w:t>
      </w:r>
      <w:r>
        <w:softHyphen/>
        <w:t>leri bedel ile son ihale bedeli arasındaki farktan ve diğer zararlardan ve ayrıca te</w:t>
      </w:r>
      <w:r>
        <w:t xml:space="preserve">merrüt faizinden </w:t>
      </w:r>
      <w:proofErr w:type="spellStart"/>
      <w:r>
        <w:t>müteselsilen</w:t>
      </w:r>
      <w:proofErr w:type="spellEnd"/>
      <w:r>
        <w:t xml:space="preserve"> mesul olacaklardır, ihale farkı ve temerrüt faizi ayrıca hükme hacet kalmaksızın </w:t>
      </w:r>
      <w:proofErr w:type="spellStart"/>
      <w:r>
        <w:t>Dairemfzce</w:t>
      </w:r>
      <w:proofErr w:type="spellEnd"/>
      <w:r>
        <w:t xml:space="preserve"> tahsil olunacak, bu fark, varsa öncelikle teminat bedelinden alınacaktır.</w:t>
      </w:r>
    </w:p>
    <w:p w:rsidR="00B152F0" w:rsidRDefault="005821E6">
      <w:pPr>
        <w:pStyle w:val="Gvdemetni0"/>
        <w:numPr>
          <w:ilvl w:val="0"/>
          <w:numId w:val="1"/>
        </w:numPr>
        <w:shd w:val="clear" w:color="auto" w:fill="auto"/>
        <w:tabs>
          <w:tab w:val="left" w:pos="932"/>
        </w:tabs>
        <w:ind w:left="20" w:right="20" w:firstLine="720"/>
        <w:jc w:val="both"/>
      </w:pPr>
      <w:r>
        <w:t>Şartname, ilan tarihinden itibaren herkesin görebilmesi için</w:t>
      </w:r>
      <w:r>
        <w:t xml:space="preserve"> dairede açık olup masrafı verildiği takdirde isteyen alıcıya bir örneği gönderilebilir.</w:t>
      </w:r>
    </w:p>
    <w:p w:rsidR="00B152F0" w:rsidRDefault="005821E6">
      <w:pPr>
        <w:pStyle w:val="Gvdemetni0"/>
        <w:numPr>
          <w:ilvl w:val="0"/>
          <w:numId w:val="1"/>
        </w:numPr>
        <w:shd w:val="clear" w:color="auto" w:fill="auto"/>
        <w:tabs>
          <w:tab w:val="left" w:pos="937"/>
        </w:tabs>
        <w:ind w:left="20" w:right="20" w:firstLine="720"/>
        <w:jc w:val="both"/>
      </w:pPr>
      <w:r>
        <w:t>Satışa iştirak edenlerin şartnameyi görmüş ve münderecatını kabul etmiş sayılacakları, başkaca bilgi almak isteyenlerin yukarıda yazılı dosya numarası ile Müdürlüğümüz</w:t>
      </w:r>
      <w:r>
        <w:t>e başvurmaları ile satış ilanın tebliğ edilemeyen alakadarlara tebliğ yerine kaim olacağı ilan olunur.</w:t>
      </w:r>
    </w:p>
    <w:p w:rsidR="00B152F0" w:rsidRDefault="005821E6">
      <w:pPr>
        <w:pStyle w:val="Gvdemetni0"/>
        <w:shd w:val="clear" w:color="auto" w:fill="auto"/>
        <w:ind w:left="20"/>
      </w:pPr>
      <w:r>
        <w:t xml:space="preserve">30/07/2012 (*) İlgililer tabirine irtifak hakkı sahipleri de </w:t>
      </w:r>
      <w:proofErr w:type="gramStart"/>
      <w:r>
        <w:t>dahildir</w:t>
      </w:r>
      <w:proofErr w:type="gramEnd"/>
      <w:r>
        <w:t>.</w:t>
      </w:r>
    </w:p>
    <w:p w:rsidR="00B152F0" w:rsidRDefault="005821E6">
      <w:pPr>
        <w:pStyle w:val="Gvdemetni30"/>
        <w:shd w:val="clear" w:color="auto" w:fill="auto"/>
        <w:spacing w:after="103"/>
        <w:ind w:right="20"/>
      </w:pPr>
      <w:r>
        <w:t>(Basın:49772-</w:t>
      </w:r>
      <w:hyperlink r:id="rId7" w:history="1">
        <w:r>
          <w:rPr>
            <w:rStyle w:val="Kpr"/>
          </w:rPr>
          <w:t>www.</w:t>
        </w:r>
        <w:proofErr w:type="spellStart"/>
        <w:r>
          <w:rPr>
            <w:rStyle w:val="Kpr"/>
          </w:rPr>
          <w:t>bik</w:t>
        </w:r>
        <w:proofErr w:type="spellEnd"/>
        <w:r>
          <w:rPr>
            <w:rStyle w:val="Kpr"/>
          </w:rPr>
          <w:t>.gov.tr</w:t>
        </w:r>
      </w:hyperlink>
      <w:r>
        <w:t>)</w:t>
      </w:r>
    </w:p>
    <w:p w:rsidR="00B152F0" w:rsidRDefault="005821E6">
      <w:pPr>
        <w:pStyle w:val="Gvdemetni40"/>
        <w:shd w:val="clear" w:color="auto" w:fill="auto"/>
        <w:spacing w:before="0" w:after="0" w:line="170" w:lineRule="exact"/>
      </w:pPr>
      <w:r>
        <w:t>Resmi İlanlar www</w:t>
      </w:r>
      <w:r>
        <w:t>.ilan.gov.</w:t>
      </w:r>
      <w:proofErr w:type="spellStart"/>
      <w:r>
        <w:t>tr’de</w:t>
      </w:r>
      <w:proofErr w:type="spellEnd"/>
      <w:r>
        <w:t>.</w:t>
      </w:r>
    </w:p>
    <w:p w:rsidR="00B152F0" w:rsidRDefault="005821E6">
      <w:pPr>
        <w:pStyle w:val="Balk10"/>
        <w:keepNext/>
        <w:keepLines/>
        <w:shd w:val="clear" w:color="auto" w:fill="auto"/>
        <w:spacing w:before="0" w:line="450" w:lineRule="exact"/>
        <w:ind w:left="4080"/>
      </w:pPr>
      <w:bookmarkStart w:id="1" w:name="bookmark1"/>
      <w:r>
        <w:t>• •••</w:t>
      </w:r>
      <w:bookmarkEnd w:id="1"/>
    </w:p>
    <w:sectPr w:rsidR="00B152F0" w:rsidSect="00B152F0">
      <w:type w:val="continuous"/>
      <w:pgSz w:w="11909" w:h="16838"/>
      <w:pgMar w:top="3805" w:right="1684" w:bottom="3810" w:left="17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1E6" w:rsidRDefault="005821E6" w:rsidP="00B152F0">
      <w:r>
        <w:separator/>
      </w:r>
    </w:p>
  </w:endnote>
  <w:endnote w:type="continuationSeparator" w:id="0">
    <w:p w:rsidR="005821E6" w:rsidRDefault="005821E6" w:rsidP="00B15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1E6" w:rsidRDefault="005821E6"/>
  </w:footnote>
  <w:footnote w:type="continuationSeparator" w:id="0">
    <w:p w:rsidR="005821E6" w:rsidRDefault="005821E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2FD"/>
    <w:multiLevelType w:val="multilevel"/>
    <w:tmpl w:val="FF667172"/>
    <w:lvl w:ilvl="0">
      <w:start w:val="2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152F0"/>
    <w:rsid w:val="005221CF"/>
    <w:rsid w:val="005821E6"/>
    <w:rsid w:val="00B1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52F0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152F0"/>
    <w:rPr>
      <w:color w:val="000080"/>
      <w:u w:val="single"/>
    </w:rPr>
  </w:style>
  <w:style w:type="character" w:customStyle="1" w:styleId="Gvdemetni2">
    <w:name w:val="Gövde metni (2)_"/>
    <w:basedOn w:val="VarsaylanParagrafYazTipi"/>
    <w:link w:val="Gvdemetni20"/>
    <w:rsid w:val="00B152F0"/>
    <w:rPr>
      <w:rFonts w:ascii="Garamond" w:eastAsia="Garamond" w:hAnsi="Garamond" w:cs="Garamond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Balk2">
    <w:name w:val="Başlık #2_"/>
    <w:basedOn w:val="VarsaylanParagrafYazTipi"/>
    <w:link w:val="Balk20"/>
    <w:rsid w:val="00B152F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">
    <w:name w:val="Gövde metni_"/>
    <w:basedOn w:val="VarsaylanParagrafYazTipi"/>
    <w:link w:val="Gvdemetni0"/>
    <w:rsid w:val="00B152F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GvdemetniKaln">
    <w:name w:val="Gövde metni + Kalın"/>
    <w:basedOn w:val="Gvdemetni"/>
    <w:rsid w:val="00B152F0"/>
    <w:rPr>
      <w:b/>
      <w:bCs/>
      <w:color w:val="000000"/>
      <w:spacing w:val="0"/>
      <w:w w:val="100"/>
      <w:position w:val="0"/>
      <w:lang w:val="tr-TR"/>
    </w:rPr>
  </w:style>
  <w:style w:type="character" w:customStyle="1" w:styleId="GvdemetniKaln0">
    <w:name w:val="Gövde metni + Kalın"/>
    <w:basedOn w:val="Gvdemetni"/>
    <w:rsid w:val="00B152F0"/>
    <w:rPr>
      <w:b/>
      <w:bCs/>
      <w:color w:val="000000"/>
      <w:spacing w:val="0"/>
      <w:w w:val="100"/>
      <w:position w:val="0"/>
      <w:lang w:val="tr-TR"/>
    </w:rPr>
  </w:style>
  <w:style w:type="character" w:customStyle="1" w:styleId="Gvdemetni3">
    <w:name w:val="Gövde metni (3)_"/>
    <w:basedOn w:val="VarsaylanParagrafYazTipi"/>
    <w:link w:val="Gvdemetni30"/>
    <w:rsid w:val="00B152F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Gvdemetni4">
    <w:name w:val="Gövde metni (4)_"/>
    <w:basedOn w:val="VarsaylanParagrafYazTipi"/>
    <w:link w:val="Gvdemetni40"/>
    <w:rsid w:val="00B152F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alk1">
    <w:name w:val="Başlık #1_"/>
    <w:basedOn w:val="VarsaylanParagrafYazTipi"/>
    <w:link w:val="Balk10"/>
    <w:rsid w:val="00B152F0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45"/>
      <w:szCs w:val="45"/>
      <w:u w:val="none"/>
    </w:rPr>
  </w:style>
  <w:style w:type="paragraph" w:customStyle="1" w:styleId="Gvdemetni20">
    <w:name w:val="Gövde metni (2)"/>
    <w:basedOn w:val="Normal"/>
    <w:link w:val="Gvdemetni2"/>
    <w:rsid w:val="00B152F0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i/>
      <w:iCs/>
      <w:sz w:val="18"/>
      <w:szCs w:val="18"/>
    </w:rPr>
  </w:style>
  <w:style w:type="paragraph" w:customStyle="1" w:styleId="Balk20">
    <w:name w:val="Başlık #2"/>
    <w:basedOn w:val="Normal"/>
    <w:link w:val="Balk2"/>
    <w:rsid w:val="00B152F0"/>
    <w:pPr>
      <w:shd w:val="clear" w:color="auto" w:fill="FFFFFF"/>
      <w:spacing w:line="226" w:lineRule="exac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0">
    <w:name w:val="Gövde metni"/>
    <w:basedOn w:val="Normal"/>
    <w:link w:val="Gvdemetni"/>
    <w:rsid w:val="00B152F0"/>
    <w:pPr>
      <w:shd w:val="clear" w:color="auto" w:fill="FFFFFF"/>
      <w:spacing w:line="149" w:lineRule="exact"/>
    </w:pPr>
    <w:rPr>
      <w:rFonts w:ascii="Arial" w:eastAsia="Arial" w:hAnsi="Arial" w:cs="Arial"/>
      <w:sz w:val="13"/>
      <w:szCs w:val="13"/>
    </w:rPr>
  </w:style>
  <w:style w:type="paragraph" w:customStyle="1" w:styleId="Gvdemetni30">
    <w:name w:val="Gövde metni (3)"/>
    <w:basedOn w:val="Normal"/>
    <w:link w:val="Gvdemetni3"/>
    <w:rsid w:val="00B152F0"/>
    <w:pPr>
      <w:shd w:val="clear" w:color="auto" w:fill="FFFFFF"/>
      <w:spacing w:after="120" w:line="149" w:lineRule="exact"/>
      <w:jc w:val="right"/>
    </w:pPr>
    <w:rPr>
      <w:rFonts w:ascii="Arial" w:eastAsia="Arial" w:hAnsi="Arial" w:cs="Arial"/>
      <w:b/>
      <w:bCs/>
      <w:sz w:val="13"/>
      <w:szCs w:val="13"/>
    </w:rPr>
  </w:style>
  <w:style w:type="paragraph" w:customStyle="1" w:styleId="Gvdemetni40">
    <w:name w:val="Gövde metni (4)"/>
    <w:basedOn w:val="Normal"/>
    <w:link w:val="Gvdemetni4"/>
    <w:rsid w:val="00B152F0"/>
    <w:pPr>
      <w:shd w:val="clear" w:color="auto" w:fill="FFFFFF"/>
      <w:spacing w:before="120" w:after="120"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Balk10">
    <w:name w:val="Başlık #1"/>
    <w:basedOn w:val="Normal"/>
    <w:link w:val="Balk1"/>
    <w:rsid w:val="00B152F0"/>
    <w:pPr>
      <w:shd w:val="clear" w:color="auto" w:fill="FFFFFF"/>
      <w:spacing w:before="120" w:line="0" w:lineRule="atLeast"/>
      <w:outlineLvl w:val="0"/>
    </w:pPr>
    <w:rPr>
      <w:rFonts w:ascii="Tahoma" w:eastAsia="Tahoma" w:hAnsi="Tahoma" w:cs="Tahoma"/>
      <w:b/>
      <w:bCs/>
      <w:spacing w:val="10"/>
      <w:sz w:val="45"/>
      <w:szCs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2012-08-10T12:40:00Z</dcterms:created>
  <dcterms:modified xsi:type="dcterms:W3CDTF">2012-08-10T12:41:00Z</dcterms:modified>
</cp:coreProperties>
</file>