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28" w:rsidRPr="00BE4A28" w:rsidRDefault="00BE4A28" w:rsidP="00BE4A28">
      <w:pPr>
        <w:spacing w:after="0" w:line="240" w:lineRule="atLeast"/>
        <w:jc w:val="center"/>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TAŞINMAZ MAL SATILACAKTIR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b/>
          <w:bCs/>
          <w:color w:val="0000CC"/>
          <w:sz w:val="18"/>
          <w:szCs w:val="18"/>
          <w:lang w:eastAsia="tr-TR"/>
        </w:rPr>
        <w:t>Çiğli Belediye Başkanlığından:</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 </w:t>
      </w:r>
    </w:p>
    <w:tbl>
      <w:tblPr>
        <w:tblW w:w="7302" w:type="dxa"/>
        <w:jc w:val="center"/>
        <w:tblCellMar>
          <w:left w:w="0" w:type="dxa"/>
          <w:right w:w="0" w:type="dxa"/>
        </w:tblCellMar>
        <w:tblLook w:val="04A0"/>
      </w:tblPr>
      <w:tblGrid>
        <w:gridCol w:w="700"/>
        <w:gridCol w:w="725"/>
        <w:gridCol w:w="847"/>
        <w:gridCol w:w="837"/>
        <w:gridCol w:w="1107"/>
        <w:gridCol w:w="1611"/>
        <w:gridCol w:w="1475"/>
      </w:tblGrid>
      <w:tr w:rsidR="00BE4A28" w:rsidRPr="00BE4A28" w:rsidTr="00BE4A28">
        <w:trPr>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SIRA</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NO</w:t>
            </w:r>
          </w:p>
        </w:tc>
        <w:tc>
          <w:tcPr>
            <w:tcW w:w="7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ADA</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NO</w:t>
            </w:r>
          </w:p>
        </w:tc>
        <w:tc>
          <w:tcPr>
            <w:tcW w:w="8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PARSE</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NO</w:t>
            </w:r>
          </w:p>
        </w:tc>
        <w:tc>
          <w:tcPr>
            <w:tcW w:w="8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KAT</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NO</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BAĞ. BÖL.</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NO</w:t>
            </w:r>
          </w:p>
        </w:tc>
        <w:tc>
          <w:tcPr>
            <w:tcW w:w="16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MUHAMMEN</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SATIŞ BED.</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GEÇİCİ</w:t>
            </w:r>
          </w:p>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TEMİNAT</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1</w:t>
            </w:r>
          </w:p>
        </w:tc>
        <w:tc>
          <w:tcPr>
            <w:tcW w:w="7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ZEMİN</w:t>
            </w:r>
          </w:p>
        </w:tc>
        <w:tc>
          <w:tcPr>
            <w:tcW w:w="11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4</w:t>
            </w:r>
          </w:p>
        </w:tc>
        <w:tc>
          <w:tcPr>
            <w:tcW w:w="16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155.000,00-TL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2</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ZEMİN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6</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255.000,00-TL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3</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ZEMİN</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7</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255.000,00-TL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4</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9</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265.000,00-TL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5</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14</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265.000,00-TL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6</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23</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275.000,00-TL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7</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3</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28</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280.000,00-TL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8</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4</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39</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290.000,00-TL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r w:rsidRPr="00BE4A28">
              <w:rPr>
                <w:rFonts w:ascii="Times New Roman" w:eastAsia="Times New Roman" w:hAnsi="Times New Roman" w:cs="Times New Roman"/>
                <w:sz w:val="18"/>
                <w:lang w:eastAsia="tr-TR"/>
              </w:rPr>
              <w:t> </w:t>
            </w:r>
            <w:r w:rsidRPr="00BE4A28">
              <w:rPr>
                <w:rFonts w:ascii="Times New Roman" w:eastAsia="Times New Roman" w:hAnsi="Times New Roman" w:cs="Times New Roman"/>
                <w:sz w:val="18"/>
                <w:szCs w:val="18"/>
                <w:lang w:eastAsia="tr-TR"/>
              </w:rPr>
              <w:t>9</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5</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48</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300.000,00-TL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10</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55</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300.000,00-TL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11</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7</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60</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290.000,00-TL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12</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71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295.000,00-TL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13</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9</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74</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170.000,00-TL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14</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9</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77</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175.000,00-TL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15</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9</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79</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270.000,00-TL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16</w:t>
            </w:r>
          </w:p>
        </w:tc>
        <w:tc>
          <w:tcPr>
            <w:tcW w:w="72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22455</w:t>
            </w:r>
          </w:p>
        </w:tc>
        <w:tc>
          <w:tcPr>
            <w:tcW w:w="84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6</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9</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81</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170.000,00-TL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 </w:t>
            </w:r>
          </w:p>
        </w:tc>
      </w:tr>
      <w:tr w:rsidR="00BE4A28" w:rsidRPr="00BE4A28" w:rsidTr="00BE4A28">
        <w:trPr>
          <w:jc w:val="center"/>
        </w:trPr>
        <w:tc>
          <w:tcPr>
            <w:tcW w:w="421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GENEL TOPLAM</w:t>
            </w:r>
          </w:p>
        </w:tc>
        <w:tc>
          <w:tcPr>
            <w:tcW w:w="1611"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right"/>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8"/>
                <w:szCs w:val="18"/>
                <w:lang w:eastAsia="tr-TR"/>
              </w:rPr>
              <w:t>4.010.000,00-TL</w:t>
            </w:r>
          </w:p>
        </w:tc>
        <w:tc>
          <w:tcPr>
            <w:tcW w:w="1475" w:type="dxa"/>
            <w:tcBorders>
              <w:top w:val="nil"/>
              <w:left w:val="nil"/>
              <w:bottom w:val="single" w:sz="8" w:space="0" w:color="auto"/>
              <w:right w:val="single" w:sz="8" w:space="0" w:color="auto"/>
            </w:tcBorders>
            <w:tcMar>
              <w:top w:w="0" w:type="dxa"/>
              <w:left w:w="108" w:type="dxa"/>
              <w:bottom w:w="0" w:type="dxa"/>
              <w:right w:w="108" w:type="dxa"/>
            </w:tcMar>
            <w:hideMark/>
          </w:tcPr>
          <w:p w:rsidR="00BE4A28" w:rsidRPr="00BE4A28" w:rsidRDefault="00BE4A28" w:rsidP="00BE4A28">
            <w:pPr>
              <w:spacing w:after="0" w:line="240" w:lineRule="atLeast"/>
              <w:jc w:val="center"/>
              <w:rPr>
                <w:rFonts w:ascii="Times New Roman" w:eastAsia="Times New Roman" w:hAnsi="Times New Roman" w:cs="Times New Roman"/>
                <w:sz w:val="20"/>
                <w:szCs w:val="20"/>
                <w:lang w:eastAsia="tr-TR"/>
              </w:rPr>
            </w:pPr>
            <w:r w:rsidRPr="00BE4A28">
              <w:rPr>
                <w:rFonts w:ascii="Times New Roman" w:eastAsia="Times New Roman" w:hAnsi="Times New Roman" w:cs="Times New Roman"/>
                <w:sz w:val="17"/>
                <w:szCs w:val="17"/>
                <w:lang w:eastAsia="tr-TR"/>
              </w:rPr>
              <w:t>120.300,00 TL</w:t>
            </w:r>
          </w:p>
        </w:tc>
      </w:tr>
    </w:tbl>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 </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Yukarıda ayrıntısı belirtilen Mülkiyeti Belediyemize ait taşınmaz malların tamamı toptan 2886 sayılı Devlet İhale Yasasının 35/a Maddesine göre</w:t>
      </w:r>
      <w:r w:rsidRPr="00BE4A28">
        <w:rPr>
          <w:rFonts w:ascii="Times New Roman" w:eastAsia="Times New Roman" w:hAnsi="Times New Roman" w:cs="Times New Roman"/>
          <w:color w:val="000000"/>
          <w:sz w:val="18"/>
          <w:lang w:eastAsia="tr-TR"/>
        </w:rPr>
        <w:t> </w:t>
      </w:r>
      <w:proofErr w:type="gramStart"/>
      <w:r w:rsidRPr="00BE4A28">
        <w:rPr>
          <w:rFonts w:ascii="Times New Roman" w:eastAsia="Times New Roman" w:hAnsi="Times New Roman" w:cs="Times New Roman"/>
          <w:color w:val="000000"/>
          <w:sz w:val="18"/>
          <w:lang w:eastAsia="tr-TR"/>
        </w:rPr>
        <w:t>20/07/2012</w:t>
      </w:r>
      <w:proofErr w:type="gramEnd"/>
      <w:r w:rsidRPr="00BE4A28">
        <w:rPr>
          <w:rFonts w:ascii="Times New Roman" w:eastAsia="Times New Roman" w:hAnsi="Times New Roman" w:cs="Times New Roman"/>
          <w:color w:val="000000"/>
          <w:sz w:val="18"/>
          <w:lang w:eastAsia="tr-TR"/>
        </w:rPr>
        <w:t> </w:t>
      </w:r>
      <w:r w:rsidRPr="00BE4A28">
        <w:rPr>
          <w:rFonts w:ascii="Times New Roman" w:eastAsia="Times New Roman" w:hAnsi="Times New Roman" w:cs="Times New Roman"/>
          <w:color w:val="000000"/>
          <w:sz w:val="18"/>
          <w:szCs w:val="18"/>
          <w:lang w:eastAsia="tr-TR"/>
        </w:rPr>
        <w:t>Cuma günü saat:11.00’de Çiğli Belediyesi Encümen Salonunda Kapalı Teklif Usulü yöntemiyle satışı yapılacaktır.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1 - İhaleye iştirak edecek isteklilerin:</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a) Kanuni</w:t>
      </w:r>
      <w:r w:rsidRPr="00BE4A28">
        <w:rPr>
          <w:rFonts w:ascii="Times New Roman" w:eastAsia="Times New Roman" w:hAnsi="Times New Roman" w:cs="Times New Roman"/>
          <w:color w:val="000000"/>
          <w:sz w:val="18"/>
          <w:lang w:eastAsia="tr-TR"/>
        </w:rPr>
        <w:t> </w:t>
      </w:r>
      <w:proofErr w:type="gramStart"/>
      <w:r w:rsidRPr="00BE4A28">
        <w:rPr>
          <w:rFonts w:ascii="Times New Roman" w:eastAsia="Times New Roman" w:hAnsi="Times New Roman" w:cs="Times New Roman"/>
          <w:color w:val="000000"/>
          <w:sz w:val="18"/>
          <w:lang w:eastAsia="tr-TR"/>
        </w:rPr>
        <w:t>ikametgaha</w:t>
      </w:r>
      <w:proofErr w:type="gramEnd"/>
      <w:r w:rsidRPr="00BE4A28">
        <w:rPr>
          <w:rFonts w:ascii="Times New Roman" w:eastAsia="Times New Roman" w:hAnsi="Times New Roman" w:cs="Times New Roman"/>
          <w:color w:val="000000"/>
          <w:sz w:val="18"/>
          <w:lang w:eastAsia="tr-TR"/>
        </w:rPr>
        <w:t> </w:t>
      </w:r>
      <w:r w:rsidRPr="00BE4A28">
        <w:rPr>
          <w:rFonts w:ascii="Times New Roman" w:eastAsia="Times New Roman" w:hAnsi="Times New Roman" w:cs="Times New Roman"/>
          <w:color w:val="000000"/>
          <w:sz w:val="18"/>
          <w:szCs w:val="18"/>
          <w:lang w:eastAsia="tr-TR"/>
        </w:rPr>
        <w:t>sahip olmak</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b) Tebligat için Türkiye'de adres göstermek</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c) Çiğli Belediyesi veznesine yatırıldığına dair Geçici Teminat alındı makbuzu veya Maliye Bakanlığınca belirtilecek Bankaların verecekleri süresiz Geçici Teminat Mektubu vermeleri</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e) Ortak girişim halinde tüm ortakların yukarıda bahsi geçen belgeleri, vermiş olmaları gerekmektedir.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2 - Teklifler ihale saatine kadar Belediyemiz Encümenine verilecektir. Verilen teklif mektupları verildikten sonra geri alınamaz</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3 - İhale için verilecek teklif mektubunda belirtilecek meblağ rakam ve yazıyla okunaklı şekilde yazılacaktır.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4 - Satış şartnamesinde belirtilen ve satışa çıkartılan taşınmazın dosyasındaki bilgileri ve tapudaki</w:t>
      </w:r>
      <w:r w:rsidRPr="00BE4A28">
        <w:rPr>
          <w:rFonts w:ascii="Times New Roman" w:eastAsia="Times New Roman" w:hAnsi="Times New Roman" w:cs="Times New Roman"/>
          <w:color w:val="000000"/>
          <w:sz w:val="18"/>
          <w:lang w:eastAsia="tr-TR"/>
        </w:rPr>
        <w:t> </w:t>
      </w:r>
      <w:proofErr w:type="spellStart"/>
      <w:r w:rsidRPr="00BE4A28">
        <w:rPr>
          <w:rFonts w:ascii="Times New Roman" w:eastAsia="Times New Roman" w:hAnsi="Times New Roman" w:cs="Times New Roman"/>
          <w:color w:val="000000"/>
          <w:sz w:val="18"/>
          <w:lang w:eastAsia="tr-TR"/>
        </w:rPr>
        <w:t>takyidatları</w:t>
      </w:r>
      <w:proofErr w:type="spellEnd"/>
      <w:r w:rsidRPr="00BE4A28">
        <w:rPr>
          <w:rFonts w:ascii="Times New Roman" w:eastAsia="Times New Roman" w:hAnsi="Times New Roman" w:cs="Times New Roman"/>
          <w:color w:val="000000"/>
          <w:sz w:val="18"/>
          <w:lang w:eastAsia="tr-TR"/>
        </w:rPr>
        <w:t> </w:t>
      </w:r>
      <w:r w:rsidRPr="00BE4A28">
        <w:rPr>
          <w:rFonts w:ascii="Times New Roman" w:eastAsia="Times New Roman" w:hAnsi="Times New Roman" w:cs="Times New Roman"/>
          <w:color w:val="000000"/>
          <w:sz w:val="18"/>
          <w:szCs w:val="18"/>
          <w:lang w:eastAsia="tr-TR"/>
        </w:rPr>
        <w:t>ihale edilen kişi (Alıcı) tarafından aynen kabul edilmiş sayılır.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5 -İhale ve satıştan doğacak her türlü resim, vergi, harç, ilan giderleri, tapu harçları alım ve satım giderleri ve ödenmesi gereken tüm giderler ihale edilene(Alıcı) aittir.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6 - 2886 sayılı Yasanın 6. Maddesinde belirtilen kişiler gerek doğrudan gerekse dolaylı yoldan ihaleye iştirak edemezler.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 xml:space="preserve">7 - Şartname ve ekleri Belediyemiz Emlak ve </w:t>
      </w:r>
      <w:proofErr w:type="gramStart"/>
      <w:r w:rsidRPr="00BE4A28">
        <w:rPr>
          <w:rFonts w:ascii="Times New Roman" w:eastAsia="Times New Roman" w:hAnsi="Times New Roman" w:cs="Times New Roman"/>
          <w:color w:val="000000"/>
          <w:sz w:val="18"/>
          <w:szCs w:val="18"/>
          <w:lang w:eastAsia="tr-TR"/>
        </w:rPr>
        <w:t>İstimlak</w:t>
      </w:r>
      <w:proofErr w:type="gramEnd"/>
      <w:r w:rsidRPr="00BE4A28">
        <w:rPr>
          <w:rFonts w:ascii="Times New Roman" w:eastAsia="Times New Roman" w:hAnsi="Times New Roman" w:cs="Times New Roman"/>
          <w:color w:val="000000"/>
          <w:sz w:val="18"/>
          <w:szCs w:val="18"/>
          <w:lang w:eastAsia="tr-TR"/>
        </w:rPr>
        <w:t xml:space="preserve"> Müdürlüğünde görülebilir.</w:t>
      </w:r>
    </w:p>
    <w:p w:rsidR="00BE4A28" w:rsidRPr="00BE4A28" w:rsidRDefault="00BE4A28" w:rsidP="00BE4A28">
      <w:pPr>
        <w:spacing w:after="0" w:line="240" w:lineRule="atLeast"/>
        <w:ind w:firstLine="567"/>
        <w:jc w:val="both"/>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İlan olunur.</w:t>
      </w:r>
    </w:p>
    <w:p w:rsidR="00BE4A28" w:rsidRPr="00BE4A28" w:rsidRDefault="00BE4A28" w:rsidP="00BE4A28">
      <w:pPr>
        <w:spacing w:after="0" w:line="240" w:lineRule="atLeast"/>
        <w:ind w:firstLine="567"/>
        <w:jc w:val="right"/>
        <w:rPr>
          <w:rFonts w:ascii="Times New Roman" w:eastAsia="Times New Roman" w:hAnsi="Times New Roman" w:cs="Times New Roman"/>
          <w:color w:val="000000"/>
          <w:sz w:val="20"/>
          <w:szCs w:val="20"/>
          <w:lang w:eastAsia="tr-TR"/>
        </w:rPr>
      </w:pPr>
      <w:r w:rsidRPr="00BE4A28">
        <w:rPr>
          <w:rFonts w:ascii="Times New Roman" w:eastAsia="Times New Roman" w:hAnsi="Times New Roman" w:cs="Times New Roman"/>
          <w:color w:val="000000"/>
          <w:sz w:val="18"/>
          <w:szCs w:val="18"/>
          <w:lang w:eastAsia="tr-TR"/>
        </w:rPr>
        <w:t>5546/1-1</w:t>
      </w:r>
    </w:p>
    <w:p w:rsidR="00BE4A28" w:rsidRPr="00BE4A28" w:rsidRDefault="00BE4A28" w:rsidP="00BE4A28">
      <w:pPr>
        <w:spacing w:after="0" w:line="240" w:lineRule="atLeast"/>
        <w:rPr>
          <w:rFonts w:ascii="Tahoma" w:eastAsia="Times New Roman" w:hAnsi="Tahoma" w:cs="Tahoma"/>
          <w:color w:val="000000"/>
          <w:sz w:val="16"/>
          <w:szCs w:val="16"/>
          <w:lang w:eastAsia="tr-TR"/>
        </w:rPr>
      </w:pPr>
      <w:hyperlink r:id="rId4" w:anchor="_top" w:history="1">
        <w:r w:rsidRPr="00BE4A28">
          <w:rPr>
            <w:rFonts w:ascii="Arial" w:eastAsia="Times New Roman" w:hAnsi="Arial" w:cs="Arial"/>
            <w:color w:val="800080"/>
            <w:sz w:val="28"/>
            <w:u w:val="single"/>
            <w:lang w:val="en-US" w:eastAsia="tr-TR"/>
          </w:rPr>
          <w:t>▲</w:t>
        </w:r>
      </w:hyperlink>
    </w:p>
    <w:p w:rsidR="00FD2A7D" w:rsidRDefault="00FD2A7D"/>
    <w:sectPr w:rsidR="00FD2A7D" w:rsidSect="00FD2A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A28"/>
    <w:rsid w:val="00BE4A28"/>
    <w:rsid w:val="00FD2A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E4A28"/>
  </w:style>
  <w:style w:type="character" w:customStyle="1" w:styleId="grame">
    <w:name w:val="grame"/>
    <w:basedOn w:val="VarsaylanParagrafYazTipi"/>
    <w:rsid w:val="00BE4A28"/>
  </w:style>
  <w:style w:type="character" w:customStyle="1" w:styleId="spelle">
    <w:name w:val="spelle"/>
    <w:basedOn w:val="VarsaylanParagrafYazTipi"/>
    <w:rsid w:val="00BE4A28"/>
  </w:style>
  <w:style w:type="paragraph" w:styleId="NormalWeb">
    <w:name w:val="Normal (Web)"/>
    <w:basedOn w:val="Normal"/>
    <w:uiPriority w:val="99"/>
    <w:semiHidden/>
    <w:unhideWhenUsed/>
    <w:rsid w:val="00BE4A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E4A28"/>
    <w:rPr>
      <w:color w:val="0000FF"/>
      <w:u w:val="single"/>
    </w:rPr>
  </w:style>
</w:styles>
</file>

<file path=word/webSettings.xml><?xml version="1.0" encoding="utf-8"?>
<w:webSettings xmlns:r="http://schemas.openxmlformats.org/officeDocument/2006/relationships" xmlns:w="http://schemas.openxmlformats.org/wordprocessingml/2006/main">
  <w:divs>
    <w:div w:id="1677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0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2012-07-07T06:26:00Z</dcterms:created>
  <dcterms:modified xsi:type="dcterms:W3CDTF">2012-07-07T06:26:00Z</dcterms:modified>
</cp:coreProperties>
</file>