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0CE" w:rsidRDefault="001F07DB">
      <w:pPr>
        <w:pStyle w:val="Balk10"/>
        <w:keepNext/>
        <w:keepLines/>
        <w:shd w:val="clear" w:color="auto" w:fill="auto"/>
        <w:spacing w:after="110" w:line="230" w:lineRule="exact"/>
        <w:ind w:right="80"/>
      </w:pPr>
      <w:bookmarkStart w:id="0" w:name="bookmark0"/>
      <w:r>
        <w:t>TC. İNEGÖL (SULH HUKUK MAH.) SATIŞ MEMURLUĞUNDAN TAŞINMAZIN AÇIK ARTIRMA İLANI</w:t>
      </w:r>
      <w:bookmarkEnd w:id="0"/>
    </w:p>
    <w:p w:rsidR="00F250CE" w:rsidRDefault="001F07DB">
      <w:pPr>
        <w:pStyle w:val="Gvdemetni0"/>
        <w:shd w:val="clear" w:color="auto" w:fill="auto"/>
        <w:spacing w:before="0"/>
        <w:ind w:left="100"/>
      </w:pPr>
      <w:r>
        <w:t>2012/5 Satış</w:t>
      </w:r>
    </w:p>
    <w:p w:rsidR="00F250CE" w:rsidRDefault="001F07DB">
      <w:pPr>
        <w:pStyle w:val="Gvdemetni0"/>
        <w:shd w:val="clear" w:color="auto" w:fill="auto"/>
        <w:spacing w:before="0"/>
        <w:ind w:left="100"/>
      </w:pPr>
      <w:r>
        <w:t xml:space="preserve">İnegöl Sulh Hukuk Mahkemesi Satış </w:t>
      </w:r>
      <w:proofErr w:type="spellStart"/>
      <w:r>
        <w:t>Memurtujjunca</w:t>
      </w:r>
      <w:proofErr w:type="spellEnd"/>
      <w:r>
        <w:t xml:space="preserve"> satışına karar verilen;</w:t>
      </w:r>
    </w:p>
    <w:p w:rsidR="00F250CE" w:rsidRDefault="001F07DB">
      <w:pPr>
        <w:pStyle w:val="Gvdemetni0"/>
        <w:shd w:val="clear" w:color="auto" w:fill="auto"/>
        <w:spacing w:before="0"/>
        <w:ind w:left="100" w:right="20"/>
      </w:pPr>
      <w:r>
        <w:t xml:space="preserve">Bursa İnegöl ilçesi Kemalpaşa Mahallesi 137 ada 5 </w:t>
      </w:r>
      <w:proofErr w:type="spellStart"/>
      <w:r>
        <w:t>nolu</w:t>
      </w:r>
      <w:proofErr w:type="spellEnd"/>
      <w:r>
        <w:t xml:space="preserve"> parselde 241,00 m2'lik arsa, </w:t>
      </w:r>
      <w:proofErr w:type="gramStart"/>
      <w:r>
        <w:t>(</w:t>
      </w:r>
      <w:proofErr w:type="gramEnd"/>
      <w:r>
        <w:t xml:space="preserve">Parselin üzerinde Atatürk Bulvarına cepheli zeminde kat + 1. normal kat + 2. normal </w:t>
      </w:r>
      <w:proofErr w:type="gramStart"/>
      <w:r>
        <w:t>kat</w:t>
      </w:r>
      <w:proofErr w:type="gramEnd"/>
      <w:r>
        <w:t xml:space="preserve"> + 3.normal </w:t>
      </w:r>
      <w:proofErr w:type="spellStart"/>
      <w:r>
        <w:t>kaf</w:t>
      </w:r>
      <w:proofErr w:type="spellEnd"/>
      <w:r>
        <w:t xml:space="preserve"> + 4. normal kat) toplam 5 katlı betonarme karkas binadır. Binanın zemin katı iş yeri, 1 kat diş doktoru muayenehanesi, 2, 3 ve 4. normal katlar konut olarak kullanılmaktadır. Sözü edilen yer zemin katın 181,00 m2,1,2,</w:t>
      </w:r>
      <w:proofErr w:type="gramStart"/>
      <w:r>
        <w:t>3,</w:t>
      </w:r>
      <w:proofErr w:type="gramEnd"/>
      <w:r>
        <w:t xml:space="preserve"> ve 4. normal katların 178,00’er m2'dir.</w:t>
      </w:r>
    </w:p>
    <w:p w:rsidR="00F250CE" w:rsidRDefault="001F07DB">
      <w:pPr>
        <w:pStyle w:val="Gvdemetni0"/>
        <w:shd w:val="clear" w:color="auto" w:fill="auto"/>
        <w:spacing w:before="0"/>
        <w:ind w:left="100"/>
      </w:pPr>
      <w:r>
        <w:t>MUHAMMEN DEĞERİ: 1.650.000,00 TL. (BİR MİLYON ALTI YÜZ ELLİ BİN TL.)</w:t>
      </w:r>
    </w:p>
    <w:p w:rsidR="00F250CE" w:rsidRDefault="001F07DB">
      <w:pPr>
        <w:pStyle w:val="Gvdemetni0"/>
        <w:shd w:val="clear" w:color="auto" w:fill="auto"/>
        <w:spacing w:before="0"/>
        <w:ind w:left="100" w:right="20"/>
      </w:pPr>
      <w:r>
        <w:t>İMAR DURUMU: 28-03-1988/144 sayılı inşaat ruhsatı bulunmaktadır. Parsel üzerinde 5 (beş) katlı yapı mevcuttur. (A) ile gösterilen alan yola terki yapılacaktır. 3 Kat, 9,50 metre bitişik nizam olacaktır.</w:t>
      </w:r>
    </w:p>
    <w:p w:rsidR="00F250CE" w:rsidRDefault="001F07DB">
      <w:pPr>
        <w:pStyle w:val="Gvdemetni0"/>
        <w:numPr>
          <w:ilvl w:val="0"/>
          <w:numId w:val="1"/>
        </w:numPr>
        <w:shd w:val="clear" w:color="auto" w:fill="auto"/>
        <w:tabs>
          <w:tab w:val="left" w:pos="369"/>
        </w:tabs>
        <w:spacing w:before="0"/>
        <w:ind w:left="100" w:right="20"/>
      </w:pPr>
      <w:r>
        <w:t xml:space="preserve">Satış </w:t>
      </w:r>
      <w:proofErr w:type="gramStart"/>
      <w:r>
        <w:t>23/07/2012</w:t>
      </w:r>
      <w:proofErr w:type="gramEnd"/>
      <w:r>
        <w:t xml:space="preserve"> gün ve saat 10.00 ile 10.15'e kadar İnegöl Sulh Hukuk Mahkemesi kaleminde açık artırma suretiyle yapılacaktır, bu artırmada tahmin edilen kıymetin %60'ını ve </w:t>
      </w:r>
      <w:proofErr w:type="spellStart"/>
      <w:r>
        <w:t>rüchanlı</w:t>
      </w:r>
      <w:proofErr w:type="spellEnd"/>
      <w:r>
        <w:t xml:space="preserve"> alacaklılar varsa alacakları mecmuunun ve satış masraflarını geçmek şartı ile ihale olunur. Böyle bir bedelle alıcı çıkmazsa en çok artıranın taahhüdü baki kalmak şartı ile </w:t>
      </w:r>
      <w:proofErr w:type="gramStart"/>
      <w:r>
        <w:t>02/08/2012</w:t>
      </w:r>
      <w:proofErr w:type="gramEnd"/>
      <w:r>
        <w:t xml:space="preserve"> günü aynı yerde saat 10.00 ile 10.15'te ikinci artırmaya çıkartılacaktır. Bu artırmada da bu miktar elde edilmemişse gayrimenkul en çok artıranın taahhüdü saklı kalmak üzere artırma ilanında gösterilen müddet sonunda en çok artırana ihale edilecektir. Şu kadar ki, artırma bedelinin malın tahmin </w:t>
      </w:r>
      <w:proofErr w:type="spellStart"/>
      <w:r>
        <w:t>edilen'kıymetinin</w:t>
      </w:r>
      <w:proofErr w:type="spellEnd"/>
      <w:r>
        <w:t xml:space="preserve"> %40'ını bulması ve satış isteyenin alacağına rüçhanı olan alacakların toplamından fazla olması ve bundan başka paraya çevirme ve paylaştırma masraflarını geçmesi lazımdır. Böyle fazla bedelle alıcı çıkmazsa satış talebi düşecektir.</w:t>
      </w:r>
    </w:p>
    <w:p w:rsidR="00F250CE" w:rsidRDefault="001F07DB">
      <w:pPr>
        <w:pStyle w:val="Gvdemetni0"/>
        <w:numPr>
          <w:ilvl w:val="0"/>
          <w:numId w:val="1"/>
        </w:numPr>
        <w:shd w:val="clear" w:color="auto" w:fill="auto"/>
        <w:tabs>
          <w:tab w:val="left" w:pos="993"/>
        </w:tabs>
        <w:spacing w:before="0"/>
        <w:ind w:left="100" w:right="20"/>
      </w:pPr>
      <w:r>
        <w:t>Artırmaya</w:t>
      </w:r>
      <w:r>
        <w:tab/>
        <w:t>iştirak edeceklerin, tahmin edilen kıymetin yüzde 20'si nispetinde Türk Lirası peşin para veya bu miktar kadar milli bir bankanın teminat mektubunu vermeleri lazımdır. Satış peşin para iledir. Alıcıya istediğinde 10 günü geçmemek üzere mehil verilebilir. Tapu alım harcı, damga vergisi ile K.D.V. alıcıya aittir. Birikmiş vergiler satış bedelinden ödenir.</w:t>
      </w:r>
    </w:p>
    <w:p w:rsidR="00F250CE" w:rsidRDefault="001F07DB">
      <w:pPr>
        <w:pStyle w:val="Gvdemetni0"/>
        <w:numPr>
          <w:ilvl w:val="0"/>
          <w:numId w:val="1"/>
        </w:numPr>
        <w:shd w:val="clear" w:color="auto" w:fill="auto"/>
        <w:tabs>
          <w:tab w:val="left" w:pos="758"/>
        </w:tabs>
        <w:spacing w:before="0"/>
        <w:ind w:left="100" w:right="20"/>
      </w:pPr>
      <w:r>
        <w:t>İpotek</w:t>
      </w:r>
      <w:r>
        <w:tab/>
        <w:t>sahibi alacaklılarla diğer ilgililerin (*) bu taşınmaz üzerindeki haklarını hususiyle faiz ve masrafa dair olan iddialarını dayanağı belgeler ile on beş gün içinde memurluğumuza bildirmeleri lazımdır. Aksi takdirde hakları tapu sicili ile sabit olmadıkça paylaştırmadan hariç bırakılacaktır.</w:t>
      </w:r>
    </w:p>
    <w:p w:rsidR="00F250CE" w:rsidRDefault="001F07DB">
      <w:pPr>
        <w:pStyle w:val="Gvdemetni0"/>
        <w:numPr>
          <w:ilvl w:val="0"/>
          <w:numId w:val="1"/>
        </w:numPr>
        <w:shd w:val="clear" w:color="auto" w:fill="auto"/>
        <w:tabs>
          <w:tab w:val="left" w:pos="359"/>
        </w:tabs>
        <w:spacing w:before="0"/>
        <w:ind w:left="100" w:right="20"/>
      </w:pPr>
      <w:r>
        <w:t>Satış bedeli hemen veya verilen mühlet içinde ödenmezse icra iflas Kanununun 133'üncü maddesi gereğince ihale feshedilir, iki ihale arasındaki farktan ve yüzde 10 faizden alıcı ve kefilleri mesul tutulacak ve hiç bir hükme hacet kalmadan kendilerinden tahsil edilecektir.</w:t>
      </w:r>
    </w:p>
    <w:p w:rsidR="00F250CE" w:rsidRDefault="001F07DB">
      <w:pPr>
        <w:pStyle w:val="Gvdemetni0"/>
        <w:numPr>
          <w:ilvl w:val="0"/>
          <w:numId w:val="1"/>
        </w:numPr>
        <w:shd w:val="clear" w:color="auto" w:fill="auto"/>
        <w:tabs>
          <w:tab w:val="left" w:pos="249"/>
        </w:tabs>
        <w:spacing w:before="0"/>
        <w:ind w:left="100"/>
      </w:pPr>
      <w:r>
        <w:t>Şartname, ilan tarihinden itibaren herkesin görebilmesi için dairede açık olup gideri verildiği takdirde isteyen alıcıya bir örneği gönderilebilir.</w:t>
      </w:r>
    </w:p>
    <w:p w:rsidR="00F250CE" w:rsidRDefault="001F07DB">
      <w:pPr>
        <w:pStyle w:val="Gvdemetni0"/>
        <w:numPr>
          <w:ilvl w:val="0"/>
          <w:numId w:val="1"/>
        </w:numPr>
        <w:shd w:val="clear" w:color="auto" w:fill="auto"/>
        <w:tabs>
          <w:tab w:val="left" w:pos="369"/>
        </w:tabs>
        <w:spacing w:before="0"/>
        <w:ind w:left="100" w:right="20"/>
      </w:pPr>
      <w:r>
        <w:t xml:space="preserve">Satışa iştirak edenlerin şartnameyi görmüş ve münderecatını kabul etmiş sayılacaktan, başkaca bilgi almak isteyenlerin yukarıda yazılı dosya numarasıyla memurluğumuza başvurmaları gerekmektedir, iş bu ilan tebligat yapılamayan ilgililere tebligat yerine kaim olmak üzere ilan olunur. </w:t>
      </w:r>
      <w:proofErr w:type="gramStart"/>
      <w:r>
        <w:t>05/06/2012</w:t>
      </w:r>
      <w:proofErr w:type="gramEnd"/>
    </w:p>
    <w:p w:rsidR="00F250CE" w:rsidRDefault="001F07DB">
      <w:pPr>
        <w:pStyle w:val="Gvdemetni0"/>
        <w:shd w:val="clear" w:color="auto" w:fill="auto"/>
        <w:tabs>
          <w:tab w:val="left" w:pos="8846"/>
        </w:tabs>
        <w:spacing w:before="0" w:after="26"/>
        <w:ind w:left="100"/>
      </w:pPr>
      <w:r>
        <w:t xml:space="preserve">(*) ilgililer tabirine irtifak hakkı sahipleri de </w:t>
      </w:r>
      <w:proofErr w:type="gramStart"/>
      <w:r>
        <w:t>dahildir</w:t>
      </w:r>
      <w:proofErr w:type="gramEnd"/>
      <w:r>
        <w:t>. (İİK m.126)</w:t>
      </w:r>
      <w:r>
        <w:tab/>
        <w:t>(Basın: 37960-</w:t>
      </w:r>
      <w:hyperlink r:id="rId7" w:history="1">
        <w:r>
          <w:rPr>
            <w:rStyle w:val="Kpr"/>
            <w:lang w:val="en-US"/>
          </w:rPr>
          <w:t>www.bik.gw.tr</w:t>
        </w:r>
      </w:hyperlink>
      <w:r>
        <w:rPr>
          <w:lang w:val="en-US"/>
        </w:rPr>
        <w:t>)</w:t>
      </w:r>
    </w:p>
    <w:p w:rsidR="00F250CE" w:rsidRDefault="00316C88">
      <w:pPr>
        <w:pStyle w:val="Gvdemetni20"/>
        <w:shd w:val="clear" w:color="auto" w:fill="auto"/>
        <w:spacing w:before="0" w:after="264" w:line="210" w:lineRule="exact"/>
        <w:ind w:right="80"/>
      </w:pPr>
      <w:r>
        <w:t xml:space="preserve"> </w:t>
      </w:r>
    </w:p>
    <w:p w:rsidR="00F250CE" w:rsidRDefault="00316C88">
      <w:pPr>
        <w:pStyle w:val="Balk20"/>
        <w:keepNext/>
        <w:keepLines/>
        <w:shd w:val="clear" w:color="auto" w:fill="auto"/>
        <w:spacing w:line="187" w:lineRule="exact"/>
        <w:ind w:left="100"/>
      </w:pPr>
      <w:r>
        <w:t xml:space="preserve"> </w:t>
      </w:r>
    </w:p>
    <w:sectPr w:rsidR="00F250CE" w:rsidSect="00F250CE">
      <w:type w:val="continuous"/>
      <w:pgSz w:w="16838" w:h="16834" w:orient="landscape"/>
      <w:pgMar w:top="4126" w:right="3014" w:bottom="4073" w:left="299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0B5" w:rsidRDefault="006450B5" w:rsidP="00F250CE">
      <w:r>
        <w:separator/>
      </w:r>
    </w:p>
  </w:endnote>
  <w:endnote w:type="continuationSeparator" w:id="0">
    <w:p w:rsidR="006450B5" w:rsidRDefault="006450B5" w:rsidP="00F250C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0B5" w:rsidRDefault="006450B5"/>
  </w:footnote>
  <w:footnote w:type="continuationSeparator" w:id="0">
    <w:p w:rsidR="006450B5" w:rsidRDefault="006450B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928D5"/>
    <w:multiLevelType w:val="multilevel"/>
    <w:tmpl w:val="EDC678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F250CE"/>
    <w:rsid w:val="001F07DB"/>
    <w:rsid w:val="00316C88"/>
    <w:rsid w:val="006450B5"/>
    <w:rsid w:val="00C815B9"/>
    <w:rsid w:val="00F250CE"/>
    <w:rsid w:val="00FD43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50CE"/>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250CE"/>
    <w:rPr>
      <w:color w:val="000080"/>
      <w:u w:val="single"/>
    </w:rPr>
  </w:style>
  <w:style w:type="character" w:customStyle="1" w:styleId="Balk1">
    <w:name w:val="Başlık #1_"/>
    <w:basedOn w:val="VarsaylanParagrafYazTipi"/>
    <w:link w:val="Balk10"/>
    <w:rsid w:val="00F250CE"/>
    <w:rPr>
      <w:rFonts w:ascii="Arial" w:eastAsia="Arial" w:hAnsi="Arial" w:cs="Arial"/>
      <w:b/>
      <w:bCs/>
      <w:i w:val="0"/>
      <w:iCs w:val="0"/>
      <w:smallCaps w:val="0"/>
      <w:strike w:val="0"/>
      <w:spacing w:val="-10"/>
      <w:sz w:val="23"/>
      <w:szCs w:val="23"/>
      <w:u w:val="none"/>
    </w:rPr>
  </w:style>
  <w:style w:type="character" w:customStyle="1" w:styleId="Gvdemetni">
    <w:name w:val="Gövde metni_"/>
    <w:basedOn w:val="VarsaylanParagrafYazTipi"/>
    <w:link w:val="Gvdemetni0"/>
    <w:rsid w:val="00F250CE"/>
    <w:rPr>
      <w:rFonts w:ascii="Arial" w:eastAsia="Arial" w:hAnsi="Arial" w:cs="Arial"/>
      <w:b w:val="0"/>
      <w:bCs w:val="0"/>
      <w:i w:val="0"/>
      <w:iCs w:val="0"/>
      <w:smallCaps w:val="0"/>
      <w:strike w:val="0"/>
      <w:sz w:val="14"/>
      <w:szCs w:val="14"/>
      <w:u w:val="none"/>
    </w:rPr>
  </w:style>
  <w:style w:type="character" w:customStyle="1" w:styleId="Gvdemetni2">
    <w:name w:val="Gövde metni (2)_"/>
    <w:basedOn w:val="VarsaylanParagrafYazTipi"/>
    <w:link w:val="Gvdemetni20"/>
    <w:rsid w:val="00F250CE"/>
    <w:rPr>
      <w:rFonts w:ascii="Arial" w:eastAsia="Arial" w:hAnsi="Arial" w:cs="Arial"/>
      <w:b/>
      <w:bCs/>
      <w:i w:val="0"/>
      <w:iCs w:val="0"/>
      <w:smallCaps w:val="0"/>
      <w:strike w:val="0"/>
      <w:spacing w:val="-20"/>
      <w:sz w:val="21"/>
      <w:szCs w:val="21"/>
      <w:u w:val="none"/>
    </w:rPr>
  </w:style>
  <w:style w:type="character" w:customStyle="1" w:styleId="Balk2">
    <w:name w:val="Başlık #2_"/>
    <w:basedOn w:val="VarsaylanParagrafYazTipi"/>
    <w:link w:val="Balk20"/>
    <w:rsid w:val="00F250CE"/>
    <w:rPr>
      <w:rFonts w:ascii="Arial" w:eastAsia="Arial" w:hAnsi="Arial" w:cs="Arial"/>
      <w:b w:val="0"/>
      <w:bCs w:val="0"/>
      <w:i w:val="0"/>
      <w:iCs w:val="0"/>
      <w:smallCaps w:val="0"/>
      <w:strike w:val="0"/>
      <w:sz w:val="14"/>
      <w:szCs w:val="14"/>
      <w:u w:val="none"/>
    </w:rPr>
  </w:style>
  <w:style w:type="paragraph" w:customStyle="1" w:styleId="Balk10">
    <w:name w:val="Başlık #1"/>
    <w:basedOn w:val="Normal"/>
    <w:link w:val="Balk1"/>
    <w:rsid w:val="00F250CE"/>
    <w:pPr>
      <w:shd w:val="clear" w:color="auto" w:fill="FFFFFF"/>
      <w:spacing w:after="180" w:line="0" w:lineRule="atLeast"/>
      <w:jc w:val="center"/>
      <w:outlineLvl w:val="0"/>
    </w:pPr>
    <w:rPr>
      <w:rFonts w:ascii="Arial" w:eastAsia="Arial" w:hAnsi="Arial" w:cs="Arial"/>
      <w:b/>
      <w:bCs/>
      <w:spacing w:val="-10"/>
      <w:sz w:val="23"/>
      <w:szCs w:val="23"/>
    </w:rPr>
  </w:style>
  <w:style w:type="paragraph" w:customStyle="1" w:styleId="Gvdemetni0">
    <w:name w:val="Gövde metni"/>
    <w:basedOn w:val="Normal"/>
    <w:link w:val="Gvdemetni"/>
    <w:rsid w:val="00F250CE"/>
    <w:pPr>
      <w:shd w:val="clear" w:color="auto" w:fill="FFFFFF"/>
      <w:spacing w:before="180" w:line="168" w:lineRule="exact"/>
      <w:jc w:val="both"/>
    </w:pPr>
    <w:rPr>
      <w:rFonts w:ascii="Arial" w:eastAsia="Arial" w:hAnsi="Arial" w:cs="Arial"/>
      <w:sz w:val="14"/>
      <w:szCs w:val="14"/>
    </w:rPr>
  </w:style>
  <w:style w:type="paragraph" w:customStyle="1" w:styleId="Gvdemetni20">
    <w:name w:val="Gövde metni (2)"/>
    <w:basedOn w:val="Normal"/>
    <w:link w:val="Gvdemetni2"/>
    <w:rsid w:val="00F250CE"/>
    <w:pPr>
      <w:shd w:val="clear" w:color="auto" w:fill="FFFFFF"/>
      <w:spacing w:before="60" w:after="300" w:line="0" w:lineRule="atLeast"/>
      <w:jc w:val="center"/>
    </w:pPr>
    <w:rPr>
      <w:rFonts w:ascii="Arial" w:eastAsia="Arial" w:hAnsi="Arial" w:cs="Arial"/>
      <w:b/>
      <w:bCs/>
      <w:spacing w:val="-20"/>
      <w:sz w:val="21"/>
      <w:szCs w:val="21"/>
    </w:rPr>
  </w:style>
  <w:style w:type="paragraph" w:customStyle="1" w:styleId="Balk20">
    <w:name w:val="Başlık #2"/>
    <w:basedOn w:val="Normal"/>
    <w:link w:val="Balk2"/>
    <w:rsid w:val="00F250CE"/>
    <w:pPr>
      <w:shd w:val="clear" w:color="auto" w:fill="FFFFFF"/>
      <w:spacing w:line="293" w:lineRule="exact"/>
      <w:jc w:val="both"/>
      <w:outlineLvl w:val="1"/>
    </w:pPr>
    <w:rPr>
      <w:rFonts w:ascii="Arial" w:eastAsia="Arial" w:hAnsi="Arial" w:cs="Arial"/>
      <w:sz w:val="14"/>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w.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tkemlak</cp:lastModifiedBy>
  <cp:revision>2</cp:revision>
  <dcterms:created xsi:type="dcterms:W3CDTF">2012-06-16T14:12:00Z</dcterms:created>
  <dcterms:modified xsi:type="dcterms:W3CDTF">2012-06-16T14:12:00Z</dcterms:modified>
</cp:coreProperties>
</file>