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8B" w:rsidRDefault="008E32AE">
      <w:pPr>
        <w:pStyle w:val="Gvdemetni20"/>
        <w:shd w:val="clear" w:color="auto" w:fill="000000"/>
        <w:spacing w:after="212"/>
      </w:pPr>
      <w:r>
        <w:rPr>
          <w:rStyle w:val="Gvdemetni21"/>
        </w:rPr>
        <w:t xml:space="preserve">TAŞINMAZIN AÇIK ARTIRMA İLANI BÜYÜKÇEKMECE 3. İCRA MÜDÜRLÜĞÜNDEN Dosya </w:t>
      </w:r>
      <w:proofErr w:type="gramStart"/>
      <w:r>
        <w:rPr>
          <w:rStyle w:val="Gvdemetni21"/>
        </w:rPr>
        <w:t>No : 2012</w:t>
      </w:r>
      <w:proofErr w:type="gramEnd"/>
      <w:r>
        <w:rPr>
          <w:rStyle w:val="Gvdemetni21"/>
        </w:rPr>
        <w:t>/1219 Talimat</w:t>
      </w:r>
    </w:p>
    <w:p w:rsidR="0068258B" w:rsidRDefault="008E32AE">
      <w:pPr>
        <w:pStyle w:val="Gvdemetni30"/>
        <w:shd w:val="clear" w:color="auto" w:fill="auto"/>
        <w:tabs>
          <w:tab w:val="left" w:leader="dot" w:pos="3398"/>
          <w:tab w:val="left" w:leader="dot" w:pos="3436"/>
          <w:tab w:val="left" w:leader="dot" w:pos="5106"/>
          <w:tab w:val="left" w:leader="underscore" w:pos="6374"/>
        </w:tabs>
        <w:spacing w:before="0" w:line="130" w:lineRule="exact"/>
        <w:ind w:left="220"/>
      </w:pPr>
      <w:r>
        <w:rPr>
          <w:rStyle w:val="Gvdemetni31"/>
          <w:b/>
          <w:bCs/>
        </w:rPr>
        <w:t>Satılmasına Karar verilen Taşınmazın Cinsi ve özellikleri</w:t>
      </w:r>
      <w:r>
        <w:rPr>
          <w:rStyle w:val="Gvdemetni31"/>
          <w:b/>
          <w:bCs/>
        </w:rPr>
        <w:tab/>
      </w:r>
      <w:r>
        <w:rPr>
          <w:rStyle w:val="Gvdemetni31"/>
          <w:b/>
          <w:bCs/>
        </w:rPr>
        <w:tab/>
      </w:r>
      <w:r>
        <w:rPr>
          <w:rStyle w:val="Gvdemetni31"/>
          <w:b/>
          <w:bCs/>
        </w:rPr>
        <w:tab/>
        <w:t>:</w:t>
      </w:r>
      <w:r>
        <w:tab/>
      </w:r>
    </w:p>
    <w:p w:rsidR="0068258B" w:rsidRDefault="008E32AE">
      <w:pPr>
        <w:pStyle w:val="Gvdemetni0"/>
        <w:shd w:val="clear" w:color="auto" w:fill="auto"/>
        <w:tabs>
          <w:tab w:val="left" w:leader="dot" w:pos="1132"/>
        </w:tabs>
        <w:ind w:left="220"/>
      </w:pPr>
      <w:r>
        <w:rPr>
          <w:rStyle w:val="Gvdemetni1"/>
        </w:rPr>
        <w:t>TAPU KAYDI</w:t>
      </w:r>
      <w:r>
        <w:rPr>
          <w:rStyle w:val="Gvdemetni1"/>
        </w:rPr>
        <w:tab/>
      </w:r>
      <w:r>
        <w:t xml:space="preserve"> : Dosyada mevcut İstanbul </w:t>
      </w:r>
      <w:proofErr w:type="gramStart"/>
      <w:r>
        <w:t>ili .</w:t>
      </w:r>
      <w:proofErr w:type="spellStart"/>
      <w:r>
        <w:t>Beylikdüzü</w:t>
      </w:r>
      <w:proofErr w:type="spellEnd"/>
      <w:proofErr w:type="gramEnd"/>
      <w:r>
        <w:t xml:space="preserve"> ilçesi,Tapu Sicil Müdürlüğünün 23.07.2012 tarihli</w:t>
      </w:r>
    </w:p>
    <w:p w:rsidR="0068258B" w:rsidRDefault="008E32AE">
      <w:pPr>
        <w:pStyle w:val="Gvdemetni0"/>
        <w:shd w:val="clear" w:color="auto" w:fill="auto"/>
        <w:ind w:left="1720" w:right="280"/>
        <w:jc w:val="left"/>
      </w:pPr>
      <w:proofErr w:type="gramStart"/>
      <w:r>
        <w:t>yazısı</w:t>
      </w:r>
      <w:proofErr w:type="gramEnd"/>
      <w:r>
        <w:t xml:space="preserve"> eki tapu kaydından; </w:t>
      </w:r>
      <w:proofErr w:type="spellStart"/>
      <w:r>
        <w:t>Beylikdüzü</w:t>
      </w:r>
      <w:proofErr w:type="spellEnd"/>
      <w:r>
        <w:t xml:space="preserve"> İlçesi, Yakuplu Köyü, 711 ada, 2 parsel numaralı,12.528,38 </w:t>
      </w:r>
      <w:r>
        <w:rPr>
          <w:rStyle w:val="GvdemetniConsolas7pttalik0ptbolukbraklyor"/>
        </w:rPr>
        <w:t>mİ</w:t>
      </w:r>
      <w:r>
        <w:t xml:space="preserve"> yüzölçümlü “ Arsa “ nitelikli ana taşınmazda B1 Blok, 110/23006 arsa paylı,30 bağımsız bölüm numaralı “ Mesken “ nitelikli taşınmazın tam hisse ile ve kat </w:t>
      </w:r>
      <w:proofErr w:type="spellStart"/>
      <w:r>
        <w:t>irtifakh</w:t>
      </w:r>
      <w:proofErr w:type="spellEnd"/>
      <w:r>
        <w:t xml:space="preserve"> olarak borçlu adına kayıtlı olduğu, kaydı üzerinde DD. Konut Finansman A.Ş. lehine ipotek, İstanbul 10. İcra Müdürlüğünün ipoteğin paraya çevrilmesi için takibe geçildiğine dair şerhinin bulunduğu</w:t>
      </w:r>
    </w:p>
    <w:p w:rsidR="0068258B" w:rsidRDefault="008E32AE">
      <w:pPr>
        <w:pStyle w:val="Gvdemetni0"/>
        <w:shd w:val="clear" w:color="auto" w:fill="auto"/>
        <w:tabs>
          <w:tab w:val="left" w:leader="underscore" w:pos="1603"/>
          <w:tab w:val="left" w:leader="underscore" w:pos="1915"/>
          <w:tab w:val="left" w:leader="underscore" w:pos="2736"/>
          <w:tab w:val="left" w:leader="underscore" w:pos="3336"/>
          <w:tab w:val="left" w:leader="underscore" w:pos="3605"/>
          <w:tab w:val="left" w:leader="underscore" w:pos="4123"/>
          <w:tab w:val="left" w:leader="underscore" w:pos="4262"/>
          <w:tab w:val="left" w:leader="underscore" w:pos="4608"/>
        </w:tabs>
        <w:ind w:right="280"/>
        <w:jc w:val="right"/>
      </w:pPr>
      <w:proofErr w:type="gramStart"/>
      <w:r>
        <w:t>an</w:t>
      </w:r>
      <w:r>
        <w:rPr>
          <w:rStyle w:val="Gvdemetni1"/>
        </w:rPr>
        <w:t>laşılma</w:t>
      </w:r>
      <w:r>
        <w:t>ktadır</w:t>
      </w:r>
      <w:proofErr w:type="gramEnd"/>
      <w:r>
        <w:t>.</w:t>
      </w:r>
      <w:r>
        <w:tab/>
      </w:r>
      <w:r>
        <w:tab/>
        <w:t xml:space="preserve"> _ __ </w:t>
      </w:r>
      <w:r>
        <w:tab/>
      </w:r>
      <w:r>
        <w:tab/>
      </w:r>
      <w:r>
        <w:tab/>
        <w:t xml:space="preserve"> </w:t>
      </w:r>
      <w:r>
        <w:tab/>
      </w:r>
      <w:r>
        <w:tab/>
      </w:r>
      <w:r>
        <w:tab/>
        <w:t>i,</w:t>
      </w:r>
    </w:p>
    <w:p w:rsidR="0068258B" w:rsidRDefault="008E32AE">
      <w:pPr>
        <w:pStyle w:val="Gvdemetni0"/>
        <w:shd w:val="clear" w:color="auto" w:fill="auto"/>
        <w:ind w:left="220"/>
      </w:pPr>
      <w:r>
        <w:rPr>
          <w:rStyle w:val="GvdemetniKaln"/>
        </w:rPr>
        <w:t>NİTELİKLERİ</w:t>
      </w:r>
      <w:proofErr w:type="gramStart"/>
      <w:r>
        <w:rPr>
          <w:rStyle w:val="GvdemetniKaln"/>
        </w:rPr>
        <w:t>...,</w:t>
      </w:r>
      <w:proofErr w:type="gramEnd"/>
      <w:r>
        <w:rPr>
          <w:rStyle w:val="GvdemetniKaln0"/>
        </w:rPr>
        <w:t xml:space="preserve"> </w:t>
      </w:r>
      <w:r>
        <w:t xml:space="preserve">: Satışa konu taşınmaz .tapunun </w:t>
      </w:r>
      <w:proofErr w:type="spellStart"/>
      <w:r>
        <w:t>Beylikdüzü</w:t>
      </w:r>
      <w:proofErr w:type="spellEnd"/>
      <w:r>
        <w:t xml:space="preserve"> İlçesi,Yakuplu K.</w:t>
      </w:r>
      <w:proofErr w:type="spellStart"/>
      <w:r>
        <w:t>öyü</w:t>
      </w:r>
      <w:proofErr w:type="spellEnd"/>
      <w:r>
        <w:t>,711 ada,2 parsel</w:t>
      </w:r>
    </w:p>
    <w:p w:rsidR="0068258B" w:rsidRDefault="008E32AE">
      <w:pPr>
        <w:pStyle w:val="Gvdemetni0"/>
        <w:shd w:val="clear" w:color="auto" w:fill="auto"/>
        <w:ind w:left="1720" w:right="280"/>
        <w:jc w:val="left"/>
      </w:pPr>
      <w:proofErr w:type="gramStart"/>
      <w:r>
        <w:t>numaralı</w:t>
      </w:r>
      <w:proofErr w:type="gramEnd"/>
      <w:r>
        <w:t xml:space="preserve">, 12.52838 m2. Yüzölçümlü," Arsa “ nitelikli ana taşınmazda B1 Blok, 110/23006 arsa paylı,30 bağımsız bölüm numaralı “ Mesken “ nitelikli taşınmazı olup taşınmazın yer aldığı zeminde “ Yüce “ olarak adlandırılmış site adres olarak </w:t>
      </w:r>
      <w:proofErr w:type="spellStart"/>
      <w:r>
        <w:t>Beylikdüzü</w:t>
      </w:r>
      <w:proofErr w:type="spellEnd"/>
      <w:r>
        <w:t xml:space="preserve"> </w:t>
      </w:r>
      <w:proofErr w:type="gramStart"/>
      <w:r>
        <w:t>İlçesi,Marmara</w:t>
      </w:r>
      <w:proofErr w:type="gramEnd"/>
      <w:r>
        <w:t xml:space="preserve"> Mahallesi,İhlas Caddesi ile Vatan Caddesinin kesiştiği noktada yer almaktadır.Satışa konu mesken nitelikli taşınmazın yer aldığı zeminde B1 olarak adlandırılmış dosyada fotoğrafı görülen blok betonarme karkas tarzda inşa edilmiştir.Blok, dosyada bulunan fotoğrafta da görüleceği gibi bodrum, zemin ile 7 adet normal kattan oluşmaktadır.Blokta </w:t>
      </w:r>
      <w:proofErr w:type="spellStart"/>
      <w:r>
        <w:t>mantoiama</w:t>
      </w:r>
      <w:proofErr w:type="spellEnd"/>
      <w:r>
        <w:t xml:space="preserve"> yapıldığı </w:t>
      </w:r>
      <w:proofErr w:type="spellStart"/>
      <w:r>
        <w:t>tesbit</w:t>
      </w:r>
      <w:proofErr w:type="spellEnd"/>
      <w:r>
        <w:t xml:space="preserve"> </w:t>
      </w:r>
      <w:proofErr w:type="spellStart"/>
      <w:r>
        <w:t>editoıiştir</w:t>
      </w:r>
      <w:proofErr w:type="spellEnd"/>
      <w:r>
        <w:t xml:space="preserve">.Mesken bloğun son katında yer almaktadır. Yerinde yapılan incelemede meskenin boş durumda </w:t>
      </w:r>
      <w:proofErr w:type="spellStart"/>
      <w:proofErr w:type="gramStart"/>
      <w:r>
        <w:t>oIduğu</w:t>
      </w:r>
      <w:proofErr w:type="spellEnd"/>
      <w:r>
        <w:t>,penceresinde</w:t>
      </w:r>
      <w:proofErr w:type="gramEnd"/>
      <w:r>
        <w:t xml:space="preserve"> satılık ilanının bulunduğu görülmüştür. Özellikleri çevreden sorulmak suretiyle öğrenilen taşınmaz; giriş holü, 3 adet </w:t>
      </w:r>
      <w:proofErr w:type="gramStart"/>
      <w:r>
        <w:t>oda.l</w:t>
      </w:r>
      <w:proofErr w:type="gramEnd"/>
      <w:r>
        <w:t xml:space="preserve"> adet salon,koridor,mutfak,</w:t>
      </w:r>
      <w:proofErr w:type="spellStart"/>
      <w:r>
        <w:t>wc</w:t>
      </w:r>
      <w:proofErr w:type="spellEnd"/>
      <w:r>
        <w:t>,banyo</w:t>
      </w:r>
      <w:r>
        <w:rPr>
          <w:vertAlign w:val="superscript"/>
        </w:rPr>
        <w:t>1</w:t>
      </w:r>
      <w:r>
        <w:t xml:space="preserve"> </w:t>
      </w:r>
      <w:proofErr w:type="spellStart"/>
      <w:r>
        <w:t>wc</w:t>
      </w:r>
      <w:proofErr w:type="spellEnd"/>
      <w:r>
        <w:t xml:space="preserve"> ve 2 adet balkon bölümlerinden oluşmaktadır. Brüt 120,00 m2. </w:t>
      </w:r>
      <w:proofErr w:type="spellStart"/>
      <w:proofErr w:type="gramStart"/>
      <w:r>
        <w:t>dir</w:t>
      </w:r>
      <w:proofErr w:type="spellEnd"/>
      <w:r>
        <w:t>.Kuru</w:t>
      </w:r>
      <w:proofErr w:type="gramEnd"/>
      <w:r>
        <w:t xml:space="preserve"> zeminlerinin </w:t>
      </w:r>
      <w:proofErr w:type="spellStart"/>
      <w:r>
        <w:t>laminant</w:t>
      </w:r>
      <w:proofErr w:type="spellEnd"/>
      <w:r>
        <w:t xml:space="preserve"> parke,ıslak zeminlerinin ise fayans/seramik kaplı olduğu beyan edilmiştir.Yüce sitesi ulaşımı kolay bir bölgede yer almaktadır. Sitenin giriş çıkışı </w:t>
      </w:r>
      <w:proofErr w:type="gramStart"/>
      <w:r>
        <w:t>kontrollüdür.Açık</w:t>
      </w:r>
      <w:proofErr w:type="gramEnd"/>
      <w:r>
        <w:t xml:space="preserve"> </w:t>
      </w:r>
      <w:proofErr w:type="spellStart"/>
      <w:r>
        <w:t>otoparic</w:t>
      </w:r>
      <w:proofErr w:type="spellEnd"/>
      <w:r>
        <w:t xml:space="preserve"> imkanı bulunmaktadır.Toplu taşım araçlarıyla ulaşım imkanına sahiptir.Çarşı, pazara,alışveriş ve ibadet yerlerine, okul ve hastaneye nispi uzaklıktadır.Sitenin yer aldığı bölgeye belediye ve kamu hizmetleri </w:t>
      </w:r>
      <w:proofErr w:type="spellStart"/>
      <w:r>
        <w:t>verilmefctedir</w:t>
      </w:r>
      <w:proofErr w:type="spellEnd"/>
      <w:r>
        <w:t>.Alt yapı imalatları büyük oranda tamamlanmıştır.</w:t>
      </w:r>
      <w:proofErr w:type="spellStart"/>
      <w:r>
        <w:t>Sitemn</w:t>
      </w:r>
      <w:proofErr w:type="spellEnd"/>
      <w:r>
        <w:t xml:space="preserve"> yakın çevresinde apartman tipi yapılaşmalar,</w:t>
      </w:r>
      <w:proofErr w:type="spellStart"/>
      <w:r>
        <w:t>Kiptaş</w:t>
      </w:r>
      <w:proofErr w:type="spellEnd"/>
      <w:r>
        <w:t xml:space="preserve"> ve </w:t>
      </w:r>
      <w:proofErr w:type="spellStart"/>
      <w:r>
        <w:t>Eston</w:t>
      </w:r>
      <w:proofErr w:type="spellEnd"/>
      <w:r>
        <w:t xml:space="preserve"> konutları ile İhlas Marmara I. ve 2. Etap yerleşim alanları yer almaktadır,</w:t>
      </w:r>
    </w:p>
    <w:p w:rsidR="0068258B" w:rsidRDefault="008E32AE">
      <w:pPr>
        <w:pStyle w:val="Gvdemetni0"/>
        <w:shd w:val="clear" w:color="auto" w:fill="auto"/>
        <w:tabs>
          <w:tab w:val="left" w:pos="1641"/>
        </w:tabs>
        <w:ind w:left="220"/>
      </w:pPr>
      <w:r>
        <w:rPr>
          <w:rStyle w:val="GvdemetniKaln"/>
        </w:rPr>
        <w:t>İMAR DURUMU.</w:t>
      </w:r>
      <w:r>
        <w:rPr>
          <w:rStyle w:val="GvdemetniKaln0"/>
        </w:rPr>
        <w:tab/>
      </w:r>
      <w:r>
        <w:t xml:space="preserve">: Dosyasında mevcut </w:t>
      </w:r>
      <w:proofErr w:type="spellStart"/>
      <w:r>
        <w:t>Beylikdüzü</w:t>
      </w:r>
      <w:proofErr w:type="spellEnd"/>
      <w:r>
        <w:t xml:space="preserve"> Belediye Başkanlığı İmar ve Şehircilik Müdürlüğünün</w:t>
      </w:r>
    </w:p>
    <w:p w:rsidR="0068258B" w:rsidRDefault="008E32AE">
      <w:pPr>
        <w:pStyle w:val="Gvdemetni0"/>
        <w:shd w:val="clear" w:color="auto" w:fill="auto"/>
        <w:ind w:left="1720" w:right="280"/>
        <w:jc w:val="left"/>
      </w:pPr>
      <w:r>
        <w:t xml:space="preserve">20.03.2012 tarihli yazısında: </w:t>
      </w:r>
      <w:proofErr w:type="spellStart"/>
      <w:r>
        <w:t>Beylikdüzü</w:t>
      </w:r>
      <w:proofErr w:type="spellEnd"/>
      <w:r>
        <w:t xml:space="preserve"> </w:t>
      </w:r>
      <w:proofErr w:type="gramStart"/>
      <w:r>
        <w:t>İlçesi,Marmara</w:t>
      </w:r>
      <w:proofErr w:type="gramEnd"/>
      <w:r>
        <w:t xml:space="preserve"> Mahallesi,711 ada,2 parsel numaralı taşınmazın onaylı imar planında T Lejantlı konut alanında kaldığı,</w:t>
      </w:r>
      <w:proofErr w:type="spellStart"/>
      <w:r>
        <w:t>MaksKaks</w:t>
      </w:r>
      <w:proofErr w:type="spellEnd"/>
      <w:r>
        <w:t>; 1,40,10.</w:t>
      </w:r>
    </w:p>
    <w:p w:rsidR="0068258B" w:rsidRDefault="008E32AE">
      <w:pPr>
        <w:pStyle w:val="Gvdemetni0"/>
        <w:shd w:val="clear" w:color="auto" w:fill="auto"/>
        <w:spacing w:after="86"/>
        <w:ind w:left="1720" w:right="280"/>
        <w:jc w:val="left"/>
      </w:pPr>
      <w:proofErr w:type="gramStart"/>
      <w:r>
        <w:t>Kat,Maksimum</w:t>
      </w:r>
      <w:proofErr w:type="gramEnd"/>
      <w:r>
        <w:t xml:space="preserve"> 112 ve Maksimum 40 adet bağımsız konut birimi yapılacak şekilde düzenlendiği,imar planları arasında sınır paftalarına denk gelen imar yollarında uyuşmazlık bulunduğu,uyumsuzluğun giderilmesi amacıyla Plan ve Proje </w:t>
      </w:r>
      <w:proofErr w:type="spellStart"/>
      <w:r>
        <w:t>Müdürlüp</w:t>
      </w:r>
      <w:proofErr w:type="spellEnd"/>
      <w:r>
        <w:t xml:space="preserve"> tarafından plan tadilatı hazırlanarak gereği için İstanbul Büyükşehir Belediye Başkanlığına iletildiği belirtilmektedir</w:t>
      </w:r>
    </w:p>
    <w:p w:rsidR="0068258B" w:rsidRDefault="008E32AE">
      <w:pPr>
        <w:pStyle w:val="Gvdemetni30"/>
        <w:shd w:val="clear" w:color="auto" w:fill="auto"/>
        <w:tabs>
          <w:tab w:val="left" w:leader="dot" w:pos="1017"/>
        </w:tabs>
        <w:spacing w:before="0" w:line="216" w:lineRule="exact"/>
        <w:ind w:left="220"/>
      </w:pPr>
      <w:r>
        <w:rPr>
          <w:rStyle w:val="Gvdemetni31"/>
          <w:b/>
          <w:bCs/>
        </w:rPr>
        <w:t>KIYMETİ</w:t>
      </w:r>
      <w:r>
        <w:rPr>
          <w:rStyle w:val="Gvdemetni3KalnDeil"/>
        </w:rPr>
        <w:tab/>
      </w:r>
      <w:proofErr w:type="gramStart"/>
      <w:r>
        <w:rPr>
          <w:rStyle w:val="Gvdemetni3KalnDeil"/>
        </w:rPr>
        <w:t>...,</w:t>
      </w:r>
      <w:proofErr w:type="gramEnd"/>
      <w:r>
        <w:rPr>
          <w:rStyle w:val="Gvdemetni3KalnDeil0"/>
        </w:rPr>
        <w:t xml:space="preserve"> : 29,03.2012 </w:t>
      </w:r>
      <w:r>
        <w:t xml:space="preserve">tarihinde bilirkişilerce </w:t>
      </w:r>
      <w:r>
        <w:rPr>
          <w:rStyle w:val="Gvdemetni3KalnDeil0"/>
        </w:rPr>
        <w:t xml:space="preserve">105.000,00 - TL. </w:t>
      </w:r>
      <w:r>
        <w:t>Değer takdir edilmiştir.</w:t>
      </w:r>
    </w:p>
    <w:p w:rsidR="0068258B" w:rsidRDefault="008E32AE">
      <w:pPr>
        <w:pStyle w:val="Gvdemetni30"/>
        <w:shd w:val="clear" w:color="auto" w:fill="auto"/>
        <w:tabs>
          <w:tab w:val="left" w:pos="1636"/>
        </w:tabs>
        <w:spacing w:before="0" w:line="216" w:lineRule="exact"/>
        <w:ind w:left="220"/>
      </w:pPr>
      <w:r>
        <w:t>Birinci Satış günü</w:t>
      </w:r>
      <w:r>
        <w:tab/>
        <w:t xml:space="preserve">: </w:t>
      </w:r>
      <w:r>
        <w:rPr>
          <w:rStyle w:val="Gvdemetni3KalnDeil0"/>
        </w:rPr>
        <w:t>17/09/201211:30-</w:t>
      </w:r>
      <w:proofErr w:type="gramStart"/>
      <w:r>
        <w:rPr>
          <w:rStyle w:val="Gvdemetni3KalnDeil0"/>
        </w:rPr>
        <w:t>11:40</w:t>
      </w:r>
      <w:proofErr w:type="gramEnd"/>
      <w:r>
        <w:rPr>
          <w:rStyle w:val="Gvdemetni3KalnDeil0"/>
        </w:rPr>
        <w:t xml:space="preserve"> </w:t>
      </w:r>
      <w:r>
        <w:t>Saatleri arasında</w:t>
      </w:r>
    </w:p>
    <w:p w:rsidR="0068258B" w:rsidRDefault="008E32AE">
      <w:pPr>
        <w:pStyle w:val="Gvdemetni30"/>
        <w:shd w:val="clear" w:color="auto" w:fill="auto"/>
        <w:tabs>
          <w:tab w:val="left" w:pos="1636"/>
        </w:tabs>
        <w:spacing w:before="0" w:line="216" w:lineRule="exact"/>
        <w:ind w:left="220"/>
      </w:pPr>
      <w:r>
        <w:t>İkinci Satış günü</w:t>
      </w:r>
      <w:r>
        <w:tab/>
        <w:t xml:space="preserve">; </w:t>
      </w:r>
      <w:proofErr w:type="gramStart"/>
      <w:r>
        <w:rPr>
          <w:rStyle w:val="Gvdemetni3KalnDeil0"/>
        </w:rPr>
        <w:t>27/09/2012</w:t>
      </w:r>
      <w:proofErr w:type="gramEnd"/>
      <w:r>
        <w:rPr>
          <w:rStyle w:val="Gvdemetni3KalnDeil0"/>
        </w:rPr>
        <w:t xml:space="preserve"> 11:30-11:40 </w:t>
      </w:r>
      <w:r>
        <w:t>Saatleri arasında</w:t>
      </w:r>
    </w:p>
    <w:p w:rsidR="0068258B" w:rsidRDefault="008E32AE">
      <w:pPr>
        <w:pStyle w:val="Gvdemetni30"/>
        <w:shd w:val="clear" w:color="auto" w:fill="auto"/>
        <w:spacing w:before="0" w:line="216" w:lineRule="exact"/>
        <w:ind w:left="400"/>
        <w:jc w:val="left"/>
      </w:pPr>
      <w:r>
        <w:t xml:space="preserve">BÜYÜKÇEKMECE </w:t>
      </w:r>
      <w:r>
        <w:rPr>
          <w:rStyle w:val="Gvdemetni3KalnDeil0"/>
        </w:rPr>
        <w:t xml:space="preserve">3. </w:t>
      </w:r>
      <w:r>
        <w:t xml:space="preserve">İCRA </w:t>
      </w:r>
      <w:proofErr w:type="spellStart"/>
      <w:r>
        <w:t>MÜDÜRLÜĞifAdresinde</w:t>
      </w:r>
      <w:proofErr w:type="spellEnd"/>
    </w:p>
    <w:p w:rsidR="0068258B" w:rsidRDefault="008E32AE">
      <w:pPr>
        <w:pStyle w:val="Gvdemetni0"/>
        <w:numPr>
          <w:ilvl w:val="0"/>
          <w:numId w:val="1"/>
        </w:numPr>
        <w:shd w:val="clear" w:color="auto" w:fill="auto"/>
        <w:tabs>
          <w:tab w:val="left" w:pos="431"/>
        </w:tabs>
        <w:spacing w:line="178" w:lineRule="exact"/>
        <w:ind w:left="220" w:right="280"/>
      </w:pPr>
      <w:r>
        <w:t>-</w:t>
      </w:r>
      <w:r>
        <w:tab/>
        <w:t xml:space="preserve">Açık attırma suretiyle yapılacaktır. Bu artırmada tahmin edilen kıymetin % 60’ını ve rüçhanlı alacaklılar varsa alacakları mecmuunu ve satış masraflarını geçmek şartı ile ihale olunur. Böyle bir bedelle alıcı çıkmazsa en çok artıranın taahhüdü baki kalmak şartıyla Yukarıda yazılı yer ve saatler arasında ikinci attırmaya çıkarılacaktır. İkinci artırmanın resmi tatile rastlaması halinde tatilin </w:t>
      </w:r>
      <w:proofErr w:type="spellStart"/>
      <w:r>
        <w:t>bitimiyi</w:t>
      </w:r>
      <w:proofErr w:type="spellEnd"/>
      <w:r>
        <w:t xml:space="preserve"> izleyen ilk iş günü aynı yerde ve aynı saatler arasında ikinci artırma </w:t>
      </w:r>
      <w:proofErr w:type="gramStart"/>
      <w:r>
        <w:t>yapılacaktır.Bu</w:t>
      </w:r>
      <w:proofErr w:type="gramEnd"/>
      <w:r>
        <w:t xml:space="preserve"> artırmada da bu miktar elde edilememişse gayrimenkul en çok artıranın taahhüdü saklı kalmak üzere artırma ilanında gösterilen müddet sonunda en çok artırana ihale edilecektir. Şu kadar ki, artırma bedelinin malın tahmin edilen kıymetinin %40’ını bulması ve satış isteyenin alacağına rüçhanı olan alacakların toplamından fazla olması ve bundan başka, paraya çevirme ve paylaştırma masraflarım geçmesi lazımdır. Böyle </w:t>
      </w:r>
      <w:proofErr w:type="spellStart"/>
      <w:r>
        <w:t>fâzla</w:t>
      </w:r>
      <w:proofErr w:type="spellEnd"/>
      <w:r>
        <w:t xml:space="preserve"> bedelle alıcı çıkmazsa satış talebi düşecektir.</w:t>
      </w:r>
    </w:p>
    <w:p w:rsidR="0068258B" w:rsidRDefault="008E32AE">
      <w:pPr>
        <w:pStyle w:val="Gvdemetni0"/>
        <w:numPr>
          <w:ilvl w:val="0"/>
          <w:numId w:val="1"/>
        </w:numPr>
        <w:shd w:val="clear" w:color="auto" w:fill="auto"/>
        <w:tabs>
          <w:tab w:val="left" w:pos="887"/>
        </w:tabs>
        <w:spacing w:after="124" w:line="178" w:lineRule="exact"/>
        <w:ind w:left="220" w:right="280"/>
      </w:pPr>
      <w:r>
        <w:t>-Artırmaya</w:t>
      </w:r>
      <w:r>
        <w:tab/>
        <w:t xml:space="preserve">iştirak edeceklerin, tahmin edilen kıymetin %20’si nispetinde nakit veya bu miktar kadar bir bankanın teminat mektubunu vermeleri lazımdır. Satış peşin para iledir, alıcı istediğinde 10 günü geçmemek üzere mehil verilebilir. Satıştan Mütevellit binde 4.95 ihale damga resmi % I KDV ile 1/2 tapu harç ve masrafta Alıcıya. 100,00 TL </w:t>
      </w:r>
      <w:proofErr w:type="spellStart"/>
      <w:r>
        <w:t>içıtı</w:t>
      </w:r>
      <w:proofErr w:type="spellEnd"/>
      <w:r>
        <w:t xml:space="preserve"> Yüzde 2 aşan kısım için Yüzde I </w:t>
      </w:r>
      <w:proofErr w:type="gramStart"/>
      <w:r>
        <w:t>Tellaliye</w:t>
      </w:r>
      <w:proofErr w:type="gramEnd"/>
      <w:r>
        <w:t xml:space="preserve"> resmi satıcı(borçluya) ait olacaktır, Birikmiş vergiler satış bedelinden ödenir.</w:t>
      </w:r>
    </w:p>
    <w:p w:rsidR="0068258B" w:rsidRDefault="008E32AE">
      <w:pPr>
        <w:pStyle w:val="Gvdemetni0"/>
        <w:numPr>
          <w:ilvl w:val="0"/>
          <w:numId w:val="1"/>
        </w:numPr>
        <w:shd w:val="clear" w:color="auto" w:fill="auto"/>
        <w:tabs>
          <w:tab w:val="left" w:pos="729"/>
        </w:tabs>
        <w:ind w:left="220" w:right="280"/>
      </w:pPr>
      <w:r>
        <w:t>-İpotek</w:t>
      </w:r>
      <w:r>
        <w:tab/>
        <w:t xml:space="preserve">sahibi alacaklılarla diğer ilgililerin (*) bu gayrimenkul üzerindeki haklarını hususiyle faiz ve masrafa dair olan iddialarını dayanağı belgeler ile on beş gün içinde dairemize bildirmeleri lazımdır. Aksi </w:t>
      </w:r>
      <w:proofErr w:type="gramStart"/>
      <w:r>
        <w:t>taktirde</w:t>
      </w:r>
      <w:proofErr w:type="gramEnd"/>
      <w:r>
        <w:t xml:space="preserve"> hakları tapu sicili ile sabit</w:t>
      </w:r>
    </w:p>
    <w:p w:rsidR="0068258B" w:rsidRDefault="008E32AE">
      <w:pPr>
        <w:pStyle w:val="Gvdemetni0"/>
        <w:shd w:val="clear" w:color="auto" w:fill="auto"/>
        <w:jc w:val="left"/>
      </w:pPr>
      <w:proofErr w:type="gramStart"/>
      <w:r>
        <w:t>i</w:t>
      </w:r>
      <w:proofErr w:type="gramEnd"/>
      <w:r>
        <w:t xml:space="preserve"> olmadıkça paylaştırmadan hariç bırakılacaklardır.</w:t>
      </w:r>
    </w:p>
    <w:p w:rsidR="0068258B" w:rsidRDefault="008E32AE">
      <w:pPr>
        <w:pStyle w:val="Gvdemetni0"/>
        <w:numPr>
          <w:ilvl w:val="0"/>
          <w:numId w:val="1"/>
        </w:numPr>
        <w:shd w:val="clear" w:color="auto" w:fill="auto"/>
        <w:tabs>
          <w:tab w:val="left" w:pos="738"/>
        </w:tabs>
        <w:ind w:left="220" w:right="280"/>
      </w:pPr>
      <w:r>
        <w:t>-</w:t>
      </w:r>
      <w:proofErr w:type="spellStart"/>
      <w:r>
        <w:t>lhaieye</w:t>
      </w:r>
      <w:proofErr w:type="spellEnd"/>
      <w:r>
        <w:tab/>
        <w:t xml:space="preserve">katılıp daha sonra ihale bedelim yatırmamak suretiyle ihalenin feshine sebep olan tüm alıcılar ve kefilleri teklif ettikleri bedel ile son ihale bedeli arasındaki farktan ve diğer zararlardan ve ayrıca temerrüt faizinden </w:t>
      </w:r>
      <w:proofErr w:type="spellStart"/>
      <w:r>
        <w:t>müteselsilen</w:t>
      </w:r>
      <w:proofErr w:type="spellEnd"/>
    </w:p>
    <w:p w:rsidR="0068258B" w:rsidRDefault="008E32AE">
      <w:pPr>
        <w:pStyle w:val="Gvdemetni30"/>
        <w:shd w:val="clear" w:color="auto" w:fill="auto"/>
        <w:spacing w:before="0" w:line="168" w:lineRule="exact"/>
        <w:ind w:left="220" w:right="280"/>
      </w:pPr>
      <w:proofErr w:type="gramStart"/>
      <w:r>
        <w:t>mesul</w:t>
      </w:r>
      <w:proofErr w:type="gramEnd"/>
      <w:r>
        <w:t xml:space="preserve"> olacaklardır. İhale farkı ve temerrüt faizi ayrıca </w:t>
      </w:r>
      <w:proofErr w:type="spellStart"/>
      <w:r>
        <w:rPr>
          <w:rStyle w:val="Gvdemetni3KalnDeil0"/>
        </w:rPr>
        <w:t>hilkme</w:t>
      </w:r>
      <w:proofErr w:type="spellEnd"/>
      <w:r>
        <w:rPr>
          <w:rStyle w:val="Gvdemetni3KalnDeil0"/>
        </w:rPr>
        <w:t xml:space="preserve"> </w:t>
      </w:r>
      <w:r>
        <w:t xml:space="preserve">hacet </w:t>
      </w:r>
      <w:r>
        <w:rPr>
          <w:rStyle w:val="Gvdemetni3KalnDeil0"/>
        </w:rPr>
        <w:t xml:space="preserve">kalmaksızın </w:t>
      </w:r>
      <w:r>
        <w:t>Dairemizce tahsil olunacak, bu fark, varsa öncelikle teminat bedelinden alınacaktır.</w:t>
      </w:r>
    </w:p>
    <w:p w:rsidR="0068258B" w:rsidRDefault="008E32AE">
      <w:pPr>
        <w:pStyle w:val="Gvdemetni0"/>
        <w:numPr>
          <w:ilvl w:val="0"/>
          <w:numId w:val="1"/>
        </w:numPr>
        <w:shd w:val="clear" w:color="auto" w:fill="auto"/>
        <w:tabs>
          <w:tab w:val="left" w:pos="868"/>
        </w:tabs>
        <w:spacing w:line="163" w:lineRule="exact"/>
        <w:ind w:left="220" w:right="280"/>
      </w:pPr>
      <w:r>
        <w:t>-Şartname,</w:t>
      </w:r>
      <w:r>
        <w:tab/>
        <w:t xml:space="preserve">ilan tarihinden itibaren herkesin görebilmesi için dairede açık olup masrafı verildiği </w:t>
      </w:r>
      <w:proofErr w:type="gramStart"/>
      <w:r>
        <w:t>taktirde</w:t>
      </w:r>
      <w:proofErr w:type="gramEnd"/>
      <w:r>
        <w:t xml:space="preserve"> isteyen alıcıya bir örneği gönderilebilir.</w:t>
      </w:r>
    </w:p>
    <w:p w:rsidR="0068258B" w:rsidRDefault="008E32AE">
      <w:pPr>
        <w:pStyle w:val="Gvdemetni0"/>
        <w:numPr>
          <w:ilvl w:val="0"/>
          <w:numId w:val="1"/>
        </w:numPr>
        <w:shd w:val="clear" w:color="auto" w:fill="auto"/>
        <w:tabs>
          <w:tab w:val="left" w:pos="705"/>
        </w:tabs>
        <w:spacing w:line="187" w:lineRule="exact"/>
        <w:ind w:left="220" w:right="280"/>
      </w:pPr>
      <w:r>
        <w:t>-Satışa</w:t>
      </w:r>
      <w:r>
        <w:tab/>
        <w:t xml:space="preserve">iştirak edenlerin Şartnameyi görmüş ve </w:t>
      </w:r>
      <w:proofErr w:type="spellStart"/>
      <w:r>
        <w:t>münderecatmı</w:t>
      </w:r>
      <w:proofErr w:type="spellEnd"/>
      <w:r>
        <w:t xml:space="preserve"> kabul etmiş sayılacakları, başkaca bilgi almak isteyenlerin </w:t>
      </w:r>
      <w:proofErr w:type="spellStart"/>
      <w:r>
        <w:t>yukanda</w:t>
      </w:r>
      <w:proofErr w:type="spellEnd"/>
      <w:r>
        <w:t xml:space="preserve"> yazılı dosya numarasıyla Müdürlüğümüze başvurmaları ilan olunur.</w:t>
      </w:r>
    </w:p>
    <w:p w:rsidR="0068258B" w:rsidRDefault="008E32AE">
      <w:pPr>
        <w:pStyle w:val="Gvdemetni0"/>
        <w:shd w:val="clear" w:color="auto" w:fill="auto"/>
        <w:spacing w:line="187" w:lineRule="exact"/>
        <w:ind w:left="220"/>
      </w:pPr>
      <w:r>
        <w:t>(</w:t>
      </w:r>
      <w:proofErr w:type="spellStart"/>
      <w:proofErr w:type="gramStart"/>
      <w:r>
        <w:t>ic</w:t>
      </w:r>
      <w:proofErr w:type="spellEnd"/>
      <w:r>
        <w:t>.</w:t>
      </w:r>
      <w:proofErr w:type="spellStart"/>
      <w:r>
        <w:t>tfl</w:t>
      </w:r>
      <w:proofErr w:type="spellEnd"/>
      <w:proofErr w:type="gramEnd"/>
      <w:r>
        <w:t>.K.126)</w:t>
      </w:r>
    </w:p>
    <w:p w:rsidR="0068258B" w:rsidRDefault="008E32AE">
      <w:pPr>
        <w:pStyle w:val="Gvdemetni0"/>
        <w:shd w:val="clear" w:color="auto" w:fill="auto"/>
        <w:spacing w:line="130" w:lineRule="exact"/>
        <w:ind w:left="220"/>
      </w:pPr>
      <w:r>
        <w:t xml:space="preserve">İlgililer tabirine irtifak hakkı sahipleri de </w:t>
      </w:r>
      <w:proofErr w:type="gramStart"/>
      <w:r>
        <w:t>dahildir</w:t>
      </w:r>
      <w:proofErr w:type="gramEnd"/>
      <w:r>
        <w:t>,</w:t>
      </w:r>
    </w:p>
    <w:p w:rsidR="0068258B" w:rsidRDefault="008E32AE">
      <w:pPr>
        <w:pStyle w:val="Gvdemetni0"/>
        <w:shd w:val="clear" w:color="auto" w:fill="auto"/>
        <w:spacing w:line="130" w:lineRule="exact"/>
        <w:ind w:left="220"/>
      </w:pPr>
      <w:r>
        <w:t>Yönetmelik Örnek No: 27</w:t>
      </w:r>
    </w:p>
    <w:p w:rsidR="0068258B" w:rsidRDefault="008E32AE">
      <w:pPr>
        <w:pStyle w:val="Gvdemetni0"/>
        <w:shd w:val="clear" w:color="auto" w:fill="auto"/>
        <w:spacing w:line="130" w:lineRule="exact"/>
        <w:ind w:left="220"/>
      </w:pPr>
      <w:r>
        <w:rPr>
          <w:rStyle w:val="Gvdemetni1"/>
        </w:rPr>
        <w:t>-</w:t>
      </w:r>
      <w:proofErr w:type="spellStart"/>
      <w:r>
        <w:rPr>
          <w:rStyle w:val="Gvdemetni1"/>
        </w:rPr>
        <w:t>ilanna</w:t>
      </w:r>
      <w:proofErr w:type="spellEnd"/>
      <w:r>
        <w:rPr>
          <w:rStyle w:val="Gvdemetni1"/>
        </w:rPr>
        <w:t xml:space="preserve"> tebligat yapılamayan ilgilile</w:t>
      </w:r>
      <w:r>
        <w:t>r</w:t>
      </w:r>
      <w:r>
        <w:rPr>
          <w:rStyle w:val="Gvdemetni1"/>
        </w:rPr>
        <w:t xml:space="preserve">e gazete ilanı tebligat </w:t>
      </w:r>
      <w:proofErr w:type="gramStart"/>
      <w:r>
        <w:rPr>
          <w:rStyle w:val="Gvdemetni1"/>
        </w:rPr>
        <w:t>yerme</w:t>
      </w:r>
      <w:r>
        <w:t xml:space="preserve"> .</w:t>
      </w:r>
      <w:proofErr w:type="spellStart"/>
      <w:r>
        <w:t>gg</w:t>
      </w:r>
      <w:proofErr w:type="spellEnd"/>
      <w:proofErr w:type="gramEnd"/>
      <w:r>
        <w:t>.Ç£Eli.&amp;</w:t>
      </w:r>
    </w:p>
    <w:p w:rsidR="0068258B" w:rsidRDefault="008E32AE">
      <w:pPr>
        <w:pStyle w:val="Gvdemetni40"/>
        <w:shd w:val="clear" w:color="auto" w:fill="auto"/>
        <w:ind w:left="220" w:right="280"/>
      </w:pPr>
      <w:r>
        <w:t xml:space="preserve">( Basın No: 48007 </w:t>
      </w:r>
      <w:hyperlink r:id="rId7" w:history="1">
        <w:r>
          <w:rPr>
            <w:rStyle w:val="Kpr"/>
            <w:lang w:val="en-US"/>
          </w:rPr>
          <w:t>www.bik.gov.tr</w:t>
        </w:r>
      </w:hyperlink>
      <w:r>
        <w:rPr>
          <w:lang w:val="en-US"/>
        </w:rPr>
        <w:t xml:space="preserve">) </w:t>
      </w:r>
      <w:r>
        <w:t>Resmi ilanlar: www.ilan.gov.tr</w:t>
      </w:r>
      <w:r>
        <w:rPr>
          <w:vertAlign w:val="superscript"/>
        </w:rPr>
        <w:t>!</w:t>
      </w:r>
      <w:proofErr w:type="gramStart"/>
      <w:r>
        <w:t>(</w:t>
      </w:r>
      <w:proofErr w:type="spellStart"/>
      <w:proofErr w:type="gramEnd"/>
      <w:r>
        <w:t>irç</w:t>
      </w:r>
      <w:proofErr w:type="spellEnd"/>
    </w:p>
    <w:p w:rsidR="0068258B" w:rsidRDefault="008E32AE">
      <w:pPr>
        <w:pStyle w:val="Balk10"/>
        <w:keepNext/>
        <w:keepLines/>
        <w:shd w:val="clear" w:color="auto" w:fill="auto"/>
        <w:tabs>
          <w:tab w:val="left" w:leader="dot" w:pos="268"/>
          <w:tab w:val="left" w:leader="dot" w:pos="354"/>
          <w:tab w:val="left" w:leader="dot" w:pos="407"/>
          <w:tab w:val="left" w:leader="dot" w:pos="791"/>
        </w:tabs>
        <w:spacing w:line="200" w:lineRule="exact"/>
        <w:ind w:left="220"/>
      </w:pPr>
      <w:bookmarkStart w:id="0" w:name="bookmark0"/>
      <w:r>
        <w:rPr>
          <w:vertAlign w:val="superscript"/>
        </w:rPr>
        <w:tab/>
      </w:r>
      <w:r>
        <w:tab/>
      </w:r>
      <w:r>
        <w:rPr>
          <w:rStyle w:val="Balk1talik"/>
        </w:rPr>
        <w:tab/>
      </w:r>
      <w:r>
        <w:tab/>
      </w:r>
      <w:bookmarkEnd w:id="0"/>
    </w:p>
    <w:sectPr w:rsidR="0068258B" w:rsidSect="0068258B">
      <w:type w:val="continuous"/>
      <w:pgSz w:w="11909" w:h="16838"/>
      <w:pgMar w:top="1247" w:right="2570" w:bottom="1194" w:left="271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3F" w:rsidRDefault="00307C3F" w:rsidP="0068258B">
      <w:r>
        <w:separator/>
      </w:r>
    </w:p>
  </w:endnote>
  <w:endnote w:type="continuationSeparator" w:id="0">
    <w:p w:rsidR="00307C3F" w:rsidRDefault="00307C3F" w:rsidP="0068258B">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2"/>
    <w:family w:val="swiss"/>
    <w:pitch w:val="variable"/>
    <w:sig w:usb0="80000AFF" w:usb1="0000396B" w:usb2="00000000" w:usb3="00000000" w:csb0="000000B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3F" w:rsidRDefault="00307C3F"/>
  </w:footnote>
  <w:footnote w:type="continuationSeparator" w:id="0">
    <w:p w:rsidR="00307C3F" w:rsidRDefault="00307C3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3379D"/>
    <w:multiLevelType w:val="multilevel"/>
    <w:tmpl w:val="E1E23A0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8258B"/>
    <w:rsid w:val="001128F3"/>
    <w:rsid w:val="001B70DF"/>
    <w:rsid w:val="002414FD"/>
    <w:rsid w:val="00307C3F"/>
    <w:rsid w:val="0068258B"/>
    <w:rsid w:val="008E32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58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8258B"/>
    <w:rPr>
      <w:color w:val="000080"/>
      <w:u w:val="single"/>
    </w:rPr>
  </w:style>
  <w:style w:type="character" w:customStyle="1" w:styleId="Gvdemetni2">
    <w:name w:val="Gövde metni (2)_"/>
    <w:basedOn w:val="VarsaylanParagrafYazTipi"/>
    <w:link w:val="Gvdemetni20"/>
    <w:rsid w:val="0068258B"/>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Gvdemetni21">
    <w:name w:val="Gövde metni (2)"/>
    <w:basedOn w:val="Gvdemetni2"/>
    <w:rsid w:val="0068258B"/>
    <w:rPr>
      <w:color w:val="FFFFFF"/>
      <w:spacing w:val="0"/>
      <w:w w:val="100"/>
      <w:position w:val="0"/>
      <w:lang w:val="tr-TR"/>
    </w:rPr>
  </w:style>
  <w:style w:type="character" w:customStyle="1" w:styleId="Gvdemetni3">
    <w:name w:val="Gövde metni (3)_"/>
    <w:basedOn w:val="VarsaylanParagrafYazTipi"/>
    <w:link w:val="Gvdemetni30"/>
    <w:rsid w:val="0068258B"/>
    <w:rPr>
      <w:rFonts w:ascii="Lucida Sans Unicode" w:eastAsia="Lucida Sans Unicode" w:hAnsi="Lucida Sans Unicode" w:cs="Lucida Sans Unicode"/>
      <w:b/>
      <w:bCs/>
      <w:i w:val="0"/>
      <w:iCs w:val="0"/>
      <w:smallCaps w:val="0"/>
      <w:strike w:val="0"/>
      <w:spacing w:val="-10"/>
      <w:sz w:val="13"/>
      <w:szCs w:val="13"/>
      <w:u w:val="none"/>
    </w:rPr>
  </w:style>
  <w:style w:type="character" w:customStyle="1" w:styleId="Gvdemetni31">
    <w:name w:val="Gövde metni (3)"/>
    <w:basedOn w:val="Gvdemetni3"/>
    <w:rsid w:val="0068258B"/>
    <w:rPr>
      <w:color w:val="000000"/>
      <w:w w:val="100"/>
      <w:position w:val="0"/>
      <w:u w:val="single"/>
      <w:lang w:val="tr-TR"/>
    </w:rPr>
  </w:style>
  <w:style w:type="character" w:customStyle="1" w:styleId="Gvdemetni">
    <w:name w:val="Gövde metni_"/>
    <w:basedOn w:val="VarsaylanParagrafYazTipi"/>
    <w:link w:val="Gvdemetni0"/>
    <w:rsid w:val="0068258B"/>
    <w:rPr>
      <w:rFonts w:ascii="Lucida Sans Unicode" w:eastAsia="Lucida Sans Unicode" w:hAnsi="Lucida Sans Unicode" w:cs="Lucida Sans Unicode"/>
      <w:b w:val="0"/>
      <w:bCs w:val="0"/>
      <w:i w:val="0"/>
      <w:iCs w:val="0"/>
      <w:smallCaps w:val="0"/>
      <w:strike w:val="0"/>
      <w:spacing w:val="-10"/>
      <w:sz w:val="13"/>
      <w:szCs w:val="13"/>
      <w:u w:val="none"/>
    </w:rPr>
  </w:style>
  <w:style w:type="character" w:customStyle="1" w:styleId="Gvdemetni1">
    <w:name w:val="Gövde metni"/>
    <w:basedOn w:val="Gvdemetni"/>
    <w:rsid w:val="0068258B"/>
    <w:rPr>
      <w:color w:val="000000"/>
      <w:w w:val="100"/>
      <w:position w:val="0"/>
      <w:u w:val="single"/>
      <w:lang w:val="tr-TR"/>
    </w:rPr>
  </w:style>
  <w:style w:type="character" w:customStyle="1" w:styleId="GvdemetniConsolas7pttalik0ptbolukbraklyor">
    <w:name w:val="Gövde metni + Consolas;7 pt;İtalik;0 pt boşluk bırakılıyor"/>
    <w:basedOn w:val="Gvdemetni"/>
    <w:rsid w:val="0068258B"/>
    <w:rPr>
      <w:rFonts w:ascii="Consolas" w:eastAsia="Consolas" w:hAnsi="Consolas" w:cs="Consolas"/>
      <w:i/>
      <w:iCs/>
      <w:color w:val="000000"/>
      <w:spacing w:val="0"/>
      <w:w w:val="100"/>
      <w:position w:val="0"/>
      <w:sz w:val="14"/>
      <w:szCs w:val="14"/>
      <w:lang w:val="tr-TR"/>
    </w:rPr>
  </w:style>
  <w:style w:type="character" w:customStyle="1" w:styleId="GvdemetniKaln">
    <w:name w:val="Gövde metni + Kalın"/>
    <w:basedOn w:val="Gvdemetni"/>
    <w:rsid w:val="0068258B"/>
    <w:rPr>
      <w:b/>
      <w:bCs/>
      <w:color w:val="000000"/>
      <w:w w:val="100"/>
      <w:position w:val="0"/>
      <w:u w:val="single"/>
      <w:lang w:val="tr-TR"/>
    </w:rPr>
  </w:style>
  <w:style w:type="character" w:customStyle="1" w:styleId="GvdemetniKaln0">
    <w:name w:val="Gövde metni + Kalın"/>
    <w:basedOn w:val="Gvdemetni"/>
    <w:rsid w:val="0068258B"/>
    <w:rPr>
      <w:b/>
      <w:bCs/>
      <w:color w:val="000000"/>
      <w:w w:val="100"/>
      <w:position w:val="0"/>
    </w:rPr>
  </w:style>
  <w:style w:type="character" w:customStyle="1" w:styleId="Gvdemetni3KalnDeil">
    <w:name w:val="Gövde metni (3) + Kalın Değil"/>
    <w:basedOn w:val="Gvdemetni3"/>
    <w:rsid w:val="0068258B"/>
    <w:rPr>
      <w:b/>
      <w:bCs/>
      <w:color w:val="000000"/>
      <w:w w:val="100"/>
      <w:position w:val="0"/>
      <w:u w:val="single"/>
      <w:lang w:val="tr-TR"/>
    </w:rPr>
  </w:style>
  <w:style w:type="character" w:customStyle="1" w:styleId="Gvdemetni3KalnDeil0">
    <w:name w:val="Gövde metni (3) + Kalın Değil"/>
    <w:basedOn w:val="Gvdemetni3"/>
    <w:rsid w:val="0068258B"/>
    <w:rPr>
      <w:b/>
      <w:bCs/>
      <w:color w:val="000000"/>
      <w:w w:val="100"/>
      <w:position w:val="0"/>
      <w:lang w:val="tr-TR"/>
    </w:rPr>
  </w:style>
  <w:style w:type="character" w:customStyle="1" w:styleId="Gvdemetni4">
    <w:name w:val="Gövde metni (4)_"/>
    <w:basedOn w:val="VarsaylanParagrafYazTipi"/>
    <w:link w:val="Gvdemetni40"/>
    <w:rsid w:val="0068258B"/>
    <w:rPr>
      <w:rFonts w:ascii="Arial" w:eastAsia="Arial" w:hAnsi="Arial" w:cs="Arial"/>
      <w:b/>
      <w:bCs/>
      <w:i w:val="0"/>
      <w:iCs w:val="0"/>
      <w:smallCaps w:val="0"/>
      <w:strike w:val="0"/>
      <w:sz w:val="13"/>
      <w:szCs w:val="13"/>
      <w:u w:val="none"/>
    </w:rPr>
  </w:style>
  <w:style w:type="character" w:customStyle="1" w:styleId="Balk1">
    <w:name w:val="Başlık #1_"/>
    <w:basedOn w:val="VarsaylanParagrafYazTipi"/>
    <w:link w:val="Balk10"/>
    <w:rsid w:val="0068258B"/>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Balk1talik">
    <w:name w:val="Başlık #1 + İtalik"/>
    <w:basedOn w:val="Balk1"/>
    <w:rsid w:val="0068258B"/>
    <w:rPr>
      <w:i/>
      <w:iCs/>
      <w:color w:val="000000"/>
      <w:spacing w:val="0"/>
      <w:w w:val="100"/>
      <w:position w:val="0"/>
    </w:rPr>
  </w:style>
  <w:style w:type="paragraph" w:customStyle="1" w:styleId="Gvdemetni20">
    <w:name w:val="Gövde metni (2)"/>
    <w:basedOn w:val="Normal"/>
    <w:link w:val="Gvdemetni2"/>
    <w:rsid w:val="0068258B"/>
    <w:pPr>
      <w:shd w:val="clear" w:color="auto" w:fill="FFFFFF"/>
      <w:spacing w:after="120" w:line="245" w:lineRule="exact"/>
      <w:jc w:val="center"/>
    </w:pPr>
    <w:rPr>
      <w:rFonts w:ascii="Lucida Sans Unicode" w:eastAsia="Lucida Sans Unicode" w:hAnsi="Lucida Sans Unicode" w:cs="Lucida Sans Unicode"/>
      <w:sz w:val="15"/>
      <w:szCs w:val="15"/>
    </w:rPr>
  </w:style>
  <w:style w:type="paragraph" w:customStyle="1" w:styleId="Gvdemetni30">
    <w:name w:val="Gövde metni (3)"/>
    <w:basedOn w:val="Normal"/>
    <w:link w:val="Gvdemetni3"/>
    <w:rsid w:val="0068258B"/>
    <w:pPr>
      <w:shd w:val="clear" w:color="auto" w:fill="FFFFFF"/>
      <w:spacing w:before="120" w:line="0" w:lineRule="atLeast"/>
      <w:jc w:val="both"/>
    </w:pPr>
    <w:rPr>
      <w:rFonts w:ascii="Lucida Sans Unicode" w:eastAsia="Lucida Sans Unicode" w:hAnsi="Lucida Sans Unicode" w:cs="Lucida Sans Unicode"/>
      <w:b/>
      <w:bCs/>
      <w:spacing w:val="-10"/>
      <w:sz w:val="13"/>
      <w:szCs w:val="13"/>
    </w:rPr>
  </w:style>
  <w:style w:type="paragraph" w:customStyle="1" w:styleId="Gvdemetni0">
    <w:name w:val="Gövde metni"/>
    <w:basedOn w:val="Normal"/>
    <w:link w:val="Gvdemetni"/>
    <w:rsid w:val="0068258B"/>
    <w:pPr>
      <w:shd w:val="clear" w:color="auto" w:fill="FFFFFF"/>
      <w:spacing w:line="173" w:lineRule="exact"/>
      <w:jc w:val="both"/>
    </w:pPr>
    <w:rPr>
      <w:rFonts w:ascii="Lucida Sans Unicode" w:eastAsia="Lucida Sans Unicode" w:hAnsi="Lucida Sans Unicode" w:cs="Lucida Sans Unicode"/>
      <w:spacing w:val="-10"/>
      <w:sz w:val="13"/>
      <w:szCs w:val="13"/>
    </w:rPr>
  </w:style>
  <w:style w:type="paragraph" w:customStyle="1" w:styleId="Gvdemetni40">
    <w:name w:val="Gövde metni (4)"/>
    <w:basedOn w:val="Normal"/>
    <w:link w:val="Gvdemetni4"/>
    <w:rsid w:val="0068258B"/>
    <w:pPr>
      <w:shd w:val="clear" w:color="auto" w:fill="FFFFFF"/>
      <w:spacing w:line="317" w:lineRule="exact"/>
      <w:ind w:firstLine="1900"/>
    </w:pPr>
    <w:rPr>
      <w:rFonts w:ascii="Arial" w:eastAsia="Arial" w:hAnsi="Arial" w:cs="Arial"/>
      <w:b/>
      <w:bCs/>
      <w:sz w:val="13"/>
      <w:szCs w:val="13"/>
    </w:rPr>
  </w:style>
  <w:style w:type="paragraph" w:customStyle="1" w:styleId="Balk10">
    <w:name w:val="Başlık #1"/>
    <w:basedOn w:val="Normal"/>
    <w:link w:val="Balk1"/>
    <w:rsid w:val="0068258B"/>
    <w:pPr>
      <w:shd w:val="clear" w:color="auto" w:fill="FFFFFF"/>
      <w:spacing w:line="0" w:lineRule="atLeast"/>
      <w:jc w:val="both"/>
      <w:outlineLvl w:val="0"/>
    </w:pPr>
    <w:rPr>
      <w:rFonts w:ascii="Lucida Sans Unicode" w:eastAsia="Lucida Sans Unicode" w:hAnsi="Lucida Sans Unicode" w:cs="Lucida Sans Unicode"/>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2012-08-01T12:56:00Z</dcterms:created>
  <dcterms:modified xsi:type="dcterms:W3CDTF">2012-08-01T12:56:00Z</dcterms:modified>
</cp:coreProperties>
</file>