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A2" w:rsidRDefault="00C957A2" w:rsidP="00C957A2">
      <w:r>
        <w:t>TAŞINMAZMAL SATILACAKTIR</w:t>
      </w:r>
    </w:p>
    <w:p w:rsidR="00C957A2" w:rsidRDefault="00C957A2" w:rsidP="00C957A2">
      <w:r>
        <w:t xml:space="preserve">Diyarbakır İli </w:t>
      </w:r>
      <w:proofErr w:type="spellStart"/>
      <w:r>
        <w:t>Kayapınar</w:t>
      </w:r>
      <w:proofErr w:type="spellEnd"/>
      <w:r>
        <w:t xml:space="preserve"> İlçesi </w:t>
      </w:r>
      <w:proofErr w:type="spellStart"/>
      <w:r>
        <w:t>Kayapınar</w:t>
      </w:r>
      <w:proofErr w:type="spellEnd"/>
      <w:r>
        <w:t xml:space="preserve"> Belediye Başkanlığından:</w:t>
      </w:r>
    </w:p>
    <w:p w:rsidR="00C957A2" w:rsidRDefault="00C957A2" w:rsidP="00C957A2">
      <w:r>
        <w:t>İNŞAAT KARŞILIĞI VERİLECEK TAŞINMAZLAR</w:t>
      </w:r>
    </w:p>
    <w:p w:rsidR="00C957A2" w:rsidRDefault="00C957A2" w:rsidP="00C957A2">
      <w:r>
        <w:t xml:space="preserve">Diyarbakır İli </w:t>
      </w:r>
      <w:proofErr w:type="spellStart"/>
      <w:r>
        <w:t>Kayapınar</w:t>
      </w:r>
      <w:proofErr w:type="spellEnd"/>
      <w:r>
        <w:t xml:space="preserve"> İlçesi </w:t>
      </w:r>
      <w:proofErr w:type="spellStart"/>
      <w:r>
        <w:t>Peyas</w:t>
      </w:r>
      <w:proofErr w:type="spellEnd"/>
      <w:r>
        <w:t xml:space="preserve"> Mahallesi'ndeki 220 metrekare brüt alana sahip 22 adet daire 3 milyon 850 bin lira bedelle ihaleye çıkacaktır. Taşınmazın toplam alanı 4 bin 840 metrekaredir.</w:t>
      </w:r>
    </w:p>
    <w:p w:rsidR="00C957A2" w:rsidRDefault="00C957A2" w:rsidP="00C957A2">
      <w:r>
        <w:t xml:space="preserve">MADDE–1 - Mülkiyeti Belediyemize ait </w:t>
      </w:r>
      <w:proofErr w:type="spellStart"/>
      <w:r>
        <w:t>Kayapınar</w:t>
      </w:r>
      <w:proofErr w:type="spellEnd"/>
      <w:r>
        <w:t xml:space="preserve"> ilçe sınırları içerisinde Bulunan 784 Ada, 2 </w:t>
      </w:r>
      <w:proofErr w:type="spellStart"/>
      <w:r>
        <w:t>nolu</w:t>
      </w:r>
      <w:proofErr w:type="spellEnd"/>
      <w:r>
        <w:t xml:space="preserve"> parsel üzerinde yapılmakta olan 22 dairenin 2886 Sayılı Devlet İhale Kanununun 45.Maddesi gereğince Açık teklif Usulü ile satışı İhalesi yapılacaktır.</w:t>
      </w:r>
    </w:p>
    <w:p w:rsidR="00C957A2" w:rsidRDefault="00C957A2" w:rsidP="00C957A2">
      <w:r>
        <w:t xml:space="preserve">MADDE–2 - İhale </w:t>
      </w:r>
      <w:proofErr w:type="spellStart"/>
      <w:r>
        <w:t>Kayapınar</w:t>
      </w:r>
      <w:proofErr w:type="spellEnd"/>
      <w:r>
        <w:t xml:space="preserve"> İlçe belediyesi meclis toplantı salonunda İhale Komisyonu olan Belediye Encümen üyeleri huzurunda yapılacaktır</w:t>
      </w:r>
    </w:p>
    <w:p w:rsidR="00C957A2" w:rsidRDefault="00C957A2" w:rsidP="00C957A2">
      <w:r>
        <w:t>MADDE–3 - İhaleye katılan isteklilerden istenecek belgeler;</w:t>
      </w:r>
    </w:p>
    <w:p w:rsidR="00C957A2" w:rsidRDefault="00C957A2" w:rsidP="00C957A2">
      <w:r>
        <w:t>a) İkametgâh İl muhabiri,</w:t>
      </w:r>
    </w:p>
    <w:p w:rsidR="00C957A2" w:rsidRDefault="00C957A2" w:rsidP="00C957A2">
      <w:r>
        <w:t>b) Kimlik fotokopisi</w:t>
      </w:r>
    </w:p>
    <w:p w:rsidR="00C957A2" w:rsidRDefault="00C957A2" w:rsidP="00C957A2">
      <w:r>
        <w:t>c) İdari Şartnameyi kabul ettiğine dair Noter onaylı Taahhütname</w:t>
      </w:r>
    </w:p>
    <w:p w:rsidR="00C957A2" w:rsidRDefault="00C957A2" w:rsidP="00C957A2">
      <w:r>
        <w:t>d) Geçici teminat</w:t>
      </w:r>
    </w:p>
    <w:p w:rsidR="00C957A2" w:rsidRDefault="00C957A2" w:rsidP="00C957A2">
      <w:r>
        <w:t xml:space="preserve">e) </w:t>
      </w:r>
      <w:proofErr w:type="gramStart"/>
      <w:r>
        <w:t>Vekaleten</w:t>
      </w:r>
      <w:proofErr w:type="gramEnd"/>
      <w:r>
        <w:t xml:space="preserve"> katılanlar noter onaylı vekaletname</w:t>
      </w:r>
    </w:p>
    <w:p w:rsidR="00C957A2" w:rsidRDefault="00C957A2" w:rsidP="00C957A2">
      <w:r>
        <w:t xml:space="preserve">f) İmza </w:t>
      </w:r>
      <w:proofErr w:type="spellStart"/>
      <w:r>
        <w:t>sirküsü</w:t>
      </w:r>
      <w:proofErr w:type="spellEnd"/>
      <w:r>
        <w:t xml:space="preserve"> (Noter Onaylı)</w:t>
      </w:r>
    </w:p>
    <w:p w:rsidR="00C957A2" w:rsidRDefault="00C957A2" w:rsidP="00C957A2">
      <w:r>
        <w:t>g) Kullanılmamış nakit kredisi işin keşif bedelinin %10 ve Teminat mektubu kredisi işin keşif bedelinin %10 az olmaması</w:t>
      </w:r>
    </w:p>
    <w:p w:rsidR="00C957A2" w:rsidRDefault="00C957A2" w:rsidP="00C957A2">
      <w:r>
        <w:t>h) Son Beş yılda ait gelir ve kurumlar vergisi borcu bulunmadığına dair belge</w:t>
      </w:r>
    </w:p>
    <w:p w:rsidR="00C957A2" w:rsidRDefault="00C957A2" w:rsidP="00C957A2">
      <w:r>
        <w:t>ı) istekli şirket ise onaylı şirket tüzüğü</w:t>
      </w:r>
    </w:p>
    <w:p w:rsidR="00C957A2" w:rsidRDefault="00C957A2" w:rsidP="00C957A2">
      <w:r>
        <w:t>k) Şartname alındı makbuzu</w:t>
      </w:r>
    </w:p>
    <w:p w:rsidR="00C957A2" w:rsidRDefault="00C957A2" w:rsidP="00C957A2">
      <w:r>
        <w:t>MADDE–4 - İhale 04.10.2012 günü saat:</w:t>
      </w:r>
      <w:proofErr w:type="gramStart"/>
      <w:r>
        <w:t>10:00’da</w:t>
      </w:r>
      <w:proofErr w:type="gramEnd"/>
      <w:r>
        <w:t xml:space="preserve"> İhale komisyonu huzurunda Belediye Meclis toplantı salonunda yapılacaktır.</w:t>
      </w:r>
    </w:p>
    <w:p w:rsidR="00C957A2" w:rsidRDefault="00C957A2" w:rsidP="00C957A2">
      <w:r>
        <w:t>MADDE–5 - İhaleye katılacak olan istekliler başvuru dosyalarını 03.10.2012 mesai bitimine kadar idareye teslim edeceklerdir.</w:t>
      </w:r>
    </w:p>
    <w:p w:rsidR="00C957A2" w:rsidRDefault="00C957A2" w:rsidP="00C957A2">
      <w:r>
        <w:t>MADDE–6 - istekliler tahmin edilen bedelin % 3 (115.500,00 TL)’den az olmamak üzere kendi belirleyecekleri tutarda geçici teminat vereceklerdir.</w:t>
      </w:r>
    </w:p>
    <w:p w:rsidR="00C957A2" w:rsidRDefault="00C957A2" w:rsidP="00C957A2">
      <w:r>
        <w:t>MADDE-7 - Yükleniciye devri öngörülen taşınmazlara takdir edilen bedel (3.850.000,00TL) üzerinden artırım teklifi alınacak olup, artırımlar sonucunda oluşan ihale bedeli idareye ödenecektir.</w:t>
      </w:r>
    </w:p>
    <w:p w:rsidR="00C957A2" w:rsidRDefault="00C957A2" w:rsidP="00C957A2">
      <w:r>
        <w:lastRenderedPageBreak/>
        <w:t>MADDE–8 - İhale ile ilgili şartname ihale tarihinden bir gün öncesine kadar mesai saatleri içinde ihale işlerin de görülebilir ve aynı adreste 1.000 TL bedel ödeyerek temin edilebilir.</w:t>
      </w:r>
    </w:p>
    <w:p w:rsidR="007B0F52" w:rsidRDefault="00C957A2" w:rsidP="00C957A2">
      <w:r>
        <w:t>İlanen Duyurulur.</w:t>
      </w:r>
    </w:p>
    <w:sectPr w:rsidR="007B0F52" w:rsidSect="007B0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C957A2"/>
    <w:rsid w:val="007B0F52"/>
    <w:rsid w:val="00C95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2012-09-18T05:39:00Z</dcterms:created>
  <dcterms:modified xsi:type="dcterms:W3CDTF">2012-09-18T05:39:00Z</dcterms:modified>
</cp:coreProperties>
</file>