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894" w:rsidRDefault="00596F48">
      <w:pPr>
        <w:pStyle w:val="Gvdemetni20"/>
        <w:framePr w:w="8122" w:h="8830" w:hRule="exact" w:wrap="none" w:vAnchor="page" w:hAnchor="page" w:x="128" w:y="1519"/>
        <w:shd w:val="clear" w:color="auto" w:fill="auto"/>
        <w:ind w:right="60"/>
      </w:pPr>
      <w:r>
        <w:t>T.C. AFYONKARAHİSAR 1. (SULH HUKUK MAH.)</w:t>
      </w:r>
    </w:p>
    <w:p w:rsidR="00692894" w:rsidRDefault="00596F48">
      <w:pPr>
        <w:pStyle w:val="Gvdemetni20"/>
        <w:framePr w:w="8122" w:h="8830" w:hRule="exact" w:wrap="none" w:vAnchor="page" w:hAnchor="page" w:x="128" w:y="1519"/>
        <w:shd w:val="clear" w:color="auto" w:fill="auto"/>
        <w:ind w:right="60"/>
      </w:pPr>
      <w:r>
        <w:t>SATIŞ MEMURLUĞU TAŞINMAZIN AÇIK ARTIRMA İLANI</w:t>
      </w:r>
    </w:p>
    <w:p w:rsidR="00692894" w:rsidRDefault="00596F48">
      <w:pPr>
        <w:pStyle w:val="Gvdemetni30"/>
        <w:framePr w:w="8122" w:h="8830" w:hRule="exact" w:wrap="none" w:vAnchor="page" w:hAnchor="page" w:x="128" w:y="1519"/>
        <w:shd w:val="clear" w:color="auto" w:fill="auto"/>
        <w:spacing w:after="55" w:line="130" w:lineRule="exact"/>
        <w:ind w:left="280"/>
      </w:pPr>
      <w:r>
        <w:t>2010/39 SATIŞ</w:t>
      </w:r>
    </w:p>
    <w:p w:rsidR="00692894" w:rsidRDefault="00596F48">
      <w:pPr>
        <w:pStyle w:val="Gvdemetni0"/>
        <w:framePr w:w="8122" w:h="8830" w:hRule="exact" w:wrap="none" w:vAnchor="page" w:hAnchor="page" w:x="128" w:y="1519"/>
        <w:shd w:val="clear" w:color="auto" w:fill="auto"/>
        <w:spacing w:before="0" w:after="4" w:line="130" w:lineRule="exact"/>
        <w:ind w:left="280"/>
      </w:pPr>
      <w:r>
        <w:t>Satılmasına karar verilen taşınmazın cinsi, niteliği, kıymeti, adedi, önemli özellikleri:</w:t>
      </w:r>
    </w:p>
    <w:p w:rsidR="00692894" w:rsidRDefault="00596F48">
      <w:pPr>
        <w:pStyle w:val="Gvdemetni30"/>
        <w:framePr w:w="8122" w:h="8830" w:hRule="exact" w:wrap="none" w:vAnchor="page" w:hAnchor="page" w:x="128" w:y="1519"/>
        <w:shd w:val="clear" w:color="auto" w:fill="auto"/>
        <w:spacing w:after="0" w:line="187" w:lineRule="exact"/>
        <w:ind w:left="280"/>
      </w:pPr>
      <w:r>
        <w:t>TAŞINMAZIN</w:t>
      </w:r>
    </w:p>
    <w:p w:rsidR="00692894" w:rsidRDefault="00596F48">
      <w:pPr>
        <w:pStyle w:val="Gvdemetni0"/>
        <w:framePr w:w="8122" w:h="8830" w:hRule="exact" w:wrap="none" w:vAnchor="page" w:hAnchor="page" w:x="128" w:y="1519"/>
        <w:shd w:val="clear" w:color="auto" w:fill="auto"/>
        <w:spacing w:before="0" w:after="0" w:line="187" w:lineRule="exact"/>
        <w:ind w:left="280" w:right="180"/>
      </w:pPr>
      <w:proofErr w:type="gramStart"/>
      <w:r>
        <w:rPr>
          <w:rStyle w:val="GvdemetniKaln0ptbolukbraklyor"/>
        </w:rPr>
        <w:t xml:space="preserve">Özellikleri </w:t>
      </w:r>
      <w:r>
        <w:rPr>
          <w:rStyle w:val="Gvdemetni1"/>
        </w:rPr>
        <w:t>:</w:t>
      </w:r>
      <w:r>
        <w:t xml:space="preserve"> </w:t>
      </w:r>
      <w:proofErr w:type="spellStart"/>
      <w:r>
        <w:t>Afyonkarahisar</w:t>
      </w:r>
      <w:proofErr w:type="spellEnd"/>
      <w:proofErr w:type="gramEnd"/>
      <w:r>
        <w:t>-Merkez-</w:t>
      </w:r>
      <w:proofErr w:type="spellStart"/>
      <w:r>
        <w:t>Çetinkaya</w:t>
      </w:r>
      <w:proofErr w:type="spellEnd"/>
      <w:r>
        <w:t xml:space="preserve"> Mahallesi, Cilt no: 94, sayfa no: 9283, pafta no: 20 k 4 a, ada no: 1286, parsel no: </w:t>
      </w:r>
      <w:proofErr w:type="spellStart"/>
      <w:r>
        <w:t>l'de</w:t>
      </w:r>
      <w:proofErr w:type="spellEnd"/>
      <w:r>
        <w:t xml:space="preserve"> 7.882,77 m2 miktarlı bina, </w:t>
      </w:r>
      <w:proofErr w:type="spellStart"/>
      <w:r>
        <w:t>kargir</w:t>
      </w:r>
      <w:proofErr w:type="spellEnd"/>
      <w:r>
        <w:t xml:space="preserve"> dükkan ve arsası olarak tapuya </w:t>
      </w:r>
      <w:proofErr w:type="spellStart"/>
      <w:r>
        <w:t>kayıtfı</w:t>
      </w:r>
      <w:proofErr w:type="spellEnd"/>
      <w:r>
        <w:t xml:space="preserve"> ve </w:t>
      </w:r>
      <w:proofErr w:type="spellStart"/>
      <w:r>
        <w:t>Afyonkarahisar</w:t>
      </w:r>
      <w:proofErr w:type="spellEnd"/>
      <w:r>
        <w:t xml:space="preserve"> Belediye Başkanlığının yazısına göre imar planında ticari alanda kalmakta olup, emsal: 1.50 H.</w:t>
      </w:r>
      <w:proofErr w:type="spellStart"/>
      <w:r>
        <w:t>max</w:t>
      </w:r>
      <w:proofErr w:type="spellEnd"/>
      <w:r>
        <w:t xml:space="preserve">: 12.50 olan, yapılan kıymet taktirinde; </w:t>
      </w:r>
      <w:proofErr w:type="spellStart"/>
      <w:r>
        <w:t>Afyonkarahisar</w:t>
      </w:r>
      <w:proofErr w:type="spellEnd"/>
      <w:r>
        <w:t>-</w:t>
      </w:r>
      <w:proofErr w:type="spellStart"/>
      <w:r>
        <w:t>izmir</w:t>
      </w:r>
      <w:proofErr w:type="spellEnd"/>
      <w:r>
        <w:t xml:space="preserve"> karayolu üzerinde. Defterdarlık, Tarım il Müdürlüğü, </w:t>
      </w:r>
      <w:proofErr w:type="spellStart"/>
      <w:r>
        <w:t>Gazlıgöl</w:t>
      </w:r>
      <w:proofErr w:type="spellEnd"/>
      <w:r>
        <w:t xml:space="preserve"> kavşağı, Kiler Alışveriş Merkezine yakın konumda olup, üzerinde 1725,37 m2'iik 1110,47 m2'lik kısmı satışa konu parsel dışında </w:t>
      </w:r>
      <w:proofErr w:type="spellStart"/>
      <w:r>
        <w:t>kalanl</w:t>
      </w:r>
      <w:proofErr w:type="spellEnd"/>
      <w:r>
        <w:t xml:space="preserve"> alış veriş merkezi binası ve 810,48 m2 yüzölçümlü depo binası bulunan taşınmaz Mehmet </w:t>
      </w:r>
      <w:proofErr w:type="spellStart"/>
      <w:r>
        <w:t>Öztaban</w:t>
      </w:r>
      <w:proofErr w:type="spellEnd"/>
      <w:r>
        <w:t xml:space="preserve"> hissesi üzerinde bulunan </w:t>
      </w:r>
      <w:proofErr w:type="gramStart"/>
      <w:r>
        <w:t>istimlak</w:t>
      </w:r>
      <w:proofErr w:type="gramEnd"/>
      <w:r>
        <w:t xml:space="preserve"> şerhi Devlet Demiryolları hissesinde bulunan haciz şerhleri dikkate alınarak ve taşınmaz üzerinde bulunan "tasarruf krokisinde gösterildiği şekilde 643 ada ve 1 </w:t>
      </w:r>
      <w:proofErr w:type="spellStart"/>
      <w:r>
        <w:t>nolu</w:t>
      </w:r>
      <w:proofErr w:type="spellEnd"/>
      <w:r>
        <w:t xml:space="preserve"> parselin bu parsele bina tecavüzü vardır", "6785 sayılı kanununun 11. mad. gereğince </w:t>
      </w:r>
      <w:proofErr w:type="spellStart"/>
      <w:r>
        <w:t>Afyonkarahisar</w:t>
      </w:r>
      <w:proofErr w:type="spellEnd"/>
      <w:r>
        <w:t xml:space="preserve"> Belediye Başkanlığının muvakkat inşaat" şerhleri baki kalmak kaydı ile taşınmazın satış yapılacaktır.</w:t>
      </w:r>
    </w:p>
    <w:p w:rsidR="00692894" w:rsidRDefault="00596F48">
      <w:pPr>
        <w:pStyle w:val="Gvdemetni0"/>
        <w:framePr w:w="8122" w:h="8830" w:hRule="exact" w:wrap="none" w:vAnchor="page" w:hAnchor="page" w:x="128" w:y="1519"/>
        <w:shd w:val="clear" w:color="auto" w:fill="auto"/>
        <w:spacing w:before="0" w:after="0" w:line="187" w:lineRule="exact"/>
        <w:ind w:left="280"/>
      </w:pPr>
      <w:proofErr w:type="gramStart"/>
      <w:r>
        <w:rPr>
          <w:rStyle w:val="GvdemetniKaln0ptbolukbraklyor0"/>
        </w:rPr>
        <w:t xml:space="preserve">Adresi </w:t>
      </w:r>
      <w:r>
        <w:t xml:space="preserve">: </w:t>
      </w:r>
      <w:proofErr w:type="spellStart"/>
      <w:r>
        <w:t>Afyonkarahisar</w:t>
      </w:r>
      <w:proofErr w:type="spellEnd"/>
      <w:proofErr w:type="gramEnd"/>
      <w:r>
        <w:t>-</w:t>
      </w:r>
      <w:proofErr w:type="spellStart"/>
      <w:r>
        <w:t>izmir</w:t>
      </w:r>
      <w:proofErr w:type="spellEnd"/>
      <w:r>
        <w:t xml:space="preserve"> Karayolu Üzeri Merkez / AFYONKARAHİSAR</w:t>
      </w:r>
    </w:p>
    <w:p w:rsidR="00692894" w:rsidRDefault="00596F48">
      <w:pPr>
        <w:pStyle w:val="Gvdemetni30"/>
        <w:framePr w:w="8122" w:h="8830" w:hRule="exact" w:wrap="none" w:vAnchor="page" w:hAnchor="page" w:x="128" w:y="1519"/>
        <w:shd w:val="clear" w:color="auto" w:fill="auto"/>
        <w:spacing w:after="0" w:line="187" w:lineRule="exact"/>
        <w:ind w:left="280"/>
      </w:pPr>
      <w:r>
        <w:t xml:space="preserve">İmar Durumu: </w:t>
      </w:r>
      <w:r>
        <w:rPr>
          <w:rStyle w:val="Gvdemetni3KalnDeil0ptbolukbraklyor"/>
        </w:rPr>
        <w:t>Var</w:t>
      </w:r>
    </w:p>
    <w:p w:rsidR="00692894" w:rsidRDefault="00596F48">
      <w:pPr>
        <w:pStyle w:val="Gvdemetni0"/>
        <w:framePr w:w="8122" w:h="8830" w:hRule="exact" w:wrap="none" w:vAnchor="page" w:hAnchor="page" w:x="128" w:y="1519"/>
        <w:shd w:val="clear" w:color="auto" w:fill="auto"/>
        <w:spacing w:before="0" w:after="0" w:line="187" w:lineRule="exact"/>
        <w:ind w:left="280"/>
      </w:pPr>
      <w:proofErr w:type="gramStart"/>
      <w:r>
        <w:rPr>
          <w:rStyle w:val="GvdemetniKaln0ptbolukbraklyor0"/>
        </w:rPr>
        <w:t xml:space="preserve">Kıymeti </w:t>
      </w:r>
      <w:r>
        <w:t>: 13</w:t>
      </w:r>
      <w:proofErr w:type="gramEnd"/>
      <w:r>
        <w:t xml:space="preserve">.655.850,00 </w:t>
      </w:r>
      <w:proofErr w:type="spellStart"/>
      <w:r>
        <w:t>Tl</w:t>
      </w:r>
      <w:proofErr w:type="spellEnd"/>
    </w:p>
    <w:p w:rsidR="00692894" w:rsidRDefault="00596F48">
      <w:pPr>
        <w:pStyle w:val="Gvdemetni30"/>
        <w:framePr w:w="8122" w:h="8830" w:hRule="exact" w:wrap="none" w:vAnchor="page" w:hAnchor="page" w:x="128" w:y="1519"/>
        <w:shd w:val="clear" w:color="auto" w:fill="auto"/>
        <w:spacing w:after="0" w:line="187" w:lineRule="exact"/>
        <w:ind w:left="280"/>
      </w:pPr>
      <w:r>
        <w:t xml:space="preserve">KDV Oranı </w:t>
      </w:r>
      <w:r>
        <w:rPr>
          <w:rStyle w:val="Gvdemetni3KalnDeil0ptbolukbraklyor"/>
        </w:rPr>
        <w:t>: % 18</w:t>
      </w:r>
    </w:p>
    <w:p w:rsidR="00692894" w:rsidRDefault="00596F48">
      <w:pPr>
        <w:pStyle w:val="Gvdemetni0"/>
        <w:framePr w:w="8122" w:h="8830" w:hRule="exact" w:wrap="none" w:vAnchor="page" w:hAnchor="page" w:x="128" w:y="1519"/>
        <w:shd w:val="clear" w:color="auto" w:fill="auto"/>
        <w:spacing w:before="0" w:after="0" w:line="187" w:lineRule="exact"/>
        <w:ind w:left="280"/>
      </w:pPr>
      <w:proofErr w:type="spellStart"/>
      <w:r>
        <w:rPr>
          <w:rStyle w:val="GvdemetniKaln0ptbolukbraklyor0"/>
        </w:rPr>
        <w:t>l.Satış</w:t>
      </w:r>
      <w:proofErr w:type="spellEnd"/>
      <w:r>
        <w:rPr>
          <w:rStyle w:val="GvdemetniKaln0ptbolukbraklyor0"/>
        </w:rPr>
        <w:t xml:space="preserve"> </w:t>
      </w:r>
      <w:proofErr w:type="gramStart"/>
      <w:r>
        <w:rPr>
          <w:rStyle w:val="GvdemetniKaln0ptbolukbraklyor0"/>
        </w:rPr>
        <w:t xml:space="preserve">Günü : </w:t>
      </w:r>
      <w:r>
        <w:t>19</w:t>
      </w:r>
      <w:proofErr w:type="gramEnd"/>
      <w:r>
        <w:t>/04/2013 günü 14:00 -14:10 arası</w:t>
      </w:r>
    </w:p>
    <w:p w:rsidR="00692894" w:rsidRDefault="00596F48">
      <w:pPr>
        <w:pStyle w:val="Gvdemetni0"/>
        <w:framePr w:w="8122" w:h="8830" w:hRule="exact" w:wrap="none" w:vAnchor="page" w:hAnchor="page" w:x="128" w:y="1519"/>
        <w:shd w:val="clear" w:color="auto" w:fill="auto"/>
        <w:spacing w:before="0" w:after="0" w:line="187" w:lineRule="exact"/>
        <w:ind w:left="280"/>
      </w:pPr>
      <w:r>
        <w:rPr>
          <w:rStyle w:val="GvdemetniKaln0ptbolukbraklyor0"/>
        </w:rPr>
        <w:t xml:space="preserve">2.Satış Günü: </w:t>
      </w:r>
      <w:proofErr w:type="gramStart"/>
      <w:r>
        <w:t>20/05/2013</w:t>
      </w:r>
      <w:proofErr w:type="gramEnd"/>
      <w:r>
        <w:t xml:space="preserve"> günü 14:00 -14:10 arası</w:t>
      </w:r>
    </w:p>
    <w:p w:rsidR="00692894" w:rsidRDefault="00596F48">
      <w:pPr>
        <w:pStyle w:val="Gvdemetni0"/>
        <w:framePr w:w="8122" w:h="8830" w:hRule="exact" w:wrap="none" w:vAnchor="page" w:hAnchor="page" w:x="128" w:y="1519"/>
        <w:shd w:val="clear" w:color="auto" w:fill="auto"/>
        <w:spacing w:before="0" w:line="187" w:lineRule="exact"/>
        <w:ind w:left="280"/>
      </w:pPr>
      <w:proofErr w:type="spellStart"/>
      <w:r>
        <w:rPr>
          <w:rStyle w:val="GvdemetniKaln0ptbolukbraklyor0"/>
        </w:rPr>
        <w:t>Scrhş</w:t>
      </w:r>
      <w:proofErr w:type="spellEnd"/>
      <w:r>
        <w:rPr>
          <w:rStyle w:val="GvdemetniKaln0ptbolukbraklyor0"/>
        </w:rPr>
        <w:t xml:space="preserve"> </w:t>
      </w:r>
      <w:proofErr w:type="gramStart"/>
      <w:r>
        <w:rPr>
          <w:rStyle w:val="GvdemetniKaln0ptbolukbraklyor0"/>
        </w:rPr>
        <w:t xml:space="preserve">Yeri </w:t>
      </w:r>
      <w:r>
        <w:t>: Karaman</w:t>
      </w:r>
      <w:proofErr w:type="gramEnd"/>
      <w:r>
        <w:t xml:space="preserve"> iş merkezi, Belediye </w:t>
      </w:r>
      <w:proofErr w:type="spellStart"/>
      <w:r>
        <w:t>Başk</w:t>
      </w:r>
      <w:proofErr w:type="spellEnd"/>
      <w:r>
        <w:t xml:space="preserve">. Mezat salonu Kat:6- </w:t>
      </w:r>
      <w:proofErr w:type="spellStart"/>
      <w:r>
        <w:t>Afyonkarahisar</w:t>
      </w:r>
      <w:proofErr w:type="spellEnd"/>
    </w:p>
    <w:p w:rsidR="00692894" w:rsidRDefault="00596F48">
      <w:pPr>
        <w:pStyle w:val="Gvdemetni30"/>
        <w:framePr w:w="8122" w:h="8830" w:hRule="exact" w:wrap="none" w:vAnchor="page" w:hAnchor="page" w:x="128" w:y="1519"/>
        <w:shd w:val="clear" w:color="auto" w:fill="auto"/>
        <w:spacing w:after="0" w:line="187" w:lineRule="exact"/>
        <w:ind w:left="280"/>
      </w:pPr>
      <w:r>
        <w:rPr>
          <w:rStyle w:val="Gvdemetni31"/>
          <w:b/>
          <w:bCs/>
        </w:rPr>
        <w:t>SATIŞ ŞARTLARI:</w:t>
      </w:r>
    </w:p>
    <w:p w:rsidR="00692894" w:rsidRDefault="00596F48">
      <w:pPr>
        <w:pStyle w:val="Gvdemetni0"/>
        <w:framePr w:w="8122" w:h="8830" w:hRule="exact" w:wrap="none" w:vAnchor="page" w:hAnchor="page" w:x="128" w:y="1519"/>
        <w:numPr>
          <w:ilvl w:val="0"/>
          <w:numId w:val="1"/>
        </w:numPr>
        <w:shd w:val="clear" w:color="auto" w:fill="auto"/>
        <w:tabs>
          <w:tab w:val="left" w:pos="602"/>
        </w:tabs>
        <w:spacing w:before="0" w:after="0" w:line="187" w:lineRule="exact"/>
        <w:ind w:left="280" w:right="180"/>
      </w:pPr>
      <w:proofErr w:type="gramStart"/>
      <w:r>
        <w:t>ihale</w:t>
      </w:r>
      <w:proofErr w:type="gramEnd"/>
      <w:r>
        <w:t xml:space="preserve"> açık artırma suretiyle yapılacaktır. Birinci artırmanın yirmi gün öncesinden, artırma tarihinden önceki gün sonuna kadar elektronik ortamda teklif verilebilecektir. Bu artırmada tahmin edilen değerin % 50'sini ve rüçhanlı alacaklılar, varsa alacakları toplamını ve satış giderlerini geçmek şartı ile ihale olunur. Birinci artırmada istekli bulunmadığı takdirde elektronik ortamda birinci artırmadan sonraki beşinci günden, ikinci artırma gününden önceki gün sonuna kadar elektronik ortamda teklif verilebilecektir. Bu artırmada da malın tahmin edilen değerin % 50'sini, rüçhanlı alacaklılar varsa alacakları toplamını ve satış giderlerini geçmesi şartıyla en çok artırana ihale olunur. Böyle fazla bedelle alıcı çıkmazsa satış talebi düşecektir.</w:t>
      </w:r>
    </w:p>
    <w:p w:rsidR="00692894" w:rsidRDefault="00596F48">
      <w:pPr>
        <w:pStyle w:val="Gvdemetni0"/>
        <w:framePr w:w="8122" w:h="8830" w:hRule="exact" w:wrap="none" w:vAnchor="page" w:hAnchor="page" w:x="128" w:y="1519"/>
        <w:numPr>
          <w:ilvl w:val="0"/>
          <w:numId w:val="1"/>
        </w:numPr>
        <w:shd w:val="clear" w:color="auto" w:fill="auto"/>
        <w:tabs>
          <w:tab w:val="left" w:pos="630"/>
        </w:tabs>
        <w:spacing w:before="0" w:after="0" w:line="187" w:lineRule="exact"/>
        <w:ind w:left="280" w:right="180"/>
      </w:pPr>
      <w:r>
        <w:t xml:space="preserve">Artırmaya iştirak edeceklerin, tahmin edilen değerin % 20'si oranında pey akçesi veya bu miktar kadar banka teminat mektubu vermeleri lazımdır. Satış peşin para iledir, alıcı isteğinde </w:t>
      </w:r>
      <w:proofErr w:type="gramStart"/>
      <w:r>
        <w:t>(</w:t>
      </w:r>
      <w:proofErr w:type="gramEnd"/>
      <w:r>
        <w:t xml:space="preserve">101 günü geçmemek üzere süre verilebilir. Damga vergisi, KDV, 1/2 tapu harcı ile teslim masrafları alıcıya aittir. </w:t>
      </w:r>
      <w:proofErr w:type="gramStart"/>
      <w:r>
        <w:t>Tellaliye</w:t>
      </w:r>
      <w:proofErr w:type="gramEnd"/>
      <w:r>
        <w:t xml:space="preserve"> resmi, taşınmazın aynından doğan vergiler satış bedelinden ödenir.</w:t>
      </w:r>
    </w:p>
    <w:p w:rsidR="00692894" w:rsidRDefault="00596F48">
      <w:pPr>
        <w:pStyle w:val="Gvdemetni0"/>
        <w:framePr w:w="8122" w:h="8830" w:hRule="exact" w:wrap="none" w:vAnchor="page" w:hAnchor="page" w:x="128" w:y="1519"/>
        <w:numPr>
          <w:ilvl w:val="0"/>
          <w:numId w:val="1"/>
        </w:numPr>
        <w:shd w:val="clear" w:color="auto" w:fill="auto"/>
        <w:tabs>
          <w:tab w:val="left" w:pos="616"/>
        </w:tabs>
        <w:spacing w:before="0" w:after="0" w:line="187" w:lineRule="exact"/>
        <w:ind w:left="280" w:right="180"/>
      </w:pPr>
      <w:proofErr w:type="gramStart"/>
      <w:r>
        <w:t>ipotek</w:t>
      </w:r>
      <w:proofErr w:type="gramEnd"/>
      <w:r>
        <w:t xml:space="preserve"> sahibi alacaklılarla diğer ilgilerin H bu gayrimenkul üzerindeki haklarını özellikle faiz ve giderlere dair olan iddialarını dayanağı belgeler ile (15) gün içinde dairemize bildirmeleri lazımdır; aksi takdirde hakları tapu sicil ile sabit olmadıkça paylaşmadan hariç bırakılacaktır.</w:t>
      </w:r>
    </w:p>
    <w:p w:rsidR="00692894" w:rsidRDefault="00596F48">
      <w:pPr>
        <w:pStyle w:val="Gvdemetni0"/>
        <w:framePr w:w="8122" w:h="8830" w:hRule="exact" w:wrap="none" w:vAnchor="page" w:hAnchor="page" w:x="128" w:y="1519"/>
        <w:numPr>
          <w:ilvl w:val="0"/>
          <w:numId w:val="1"/>
        </w:numPr>
        <w:shd w:val="clear" w:color="auto" w:fill="auto"/>
        <w:tabs>
          <w:tab w:val="left" w:pos="640"/>
        </w:tabs>
        <w:spacing w:before="0" w:after="0" w:line="187" w:lineRule="exact"/>
        <w:ind w:left="280" w:right="180"/>
      </w:pPr>
      <w:proofErr w:type="gramStart"/>
      <w:r>
        <w:t xml:space="preserve">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t>müteselsilen</w:t>
      </w:r>
      <w:proofErr w:type="spellEnd"/>
      <w:r>
        <w:t xml:space="preserve"> mesul olacaklardır, ihale farkı ve temerrüt faizi ayrıca hükme hacet kalmaksızın dairemizce tahsil olunacak, bu fark, varsa öncelikle teminat bedelinden alınacaktır.</w:t>
      </w:r>
      <w:proofErr w:type="gramEnd"/>
    </w:p>
    <w:p w:rsidR="00692894" w:rsidRDefault="00596F48">
      <w:pPr>
        <w:pStyle w:val="Gvdemetni0"/>
        <w:framePr w:w="8122" w:h="8830" w:hRule="exact" w:wrap="none" w:vAnchor="page" w:hAnchor="page" w:x="128" w:y="1519"/>
        <w:numPr>
          <w:ilvl w:val="0"/>
          <w:numId w:val="1"/>
        </w:numPr>
        <w:shd w:val="clear" w:color="auto" w:fill="auto"/>
        <w:tabs>
          <w:tab w:val="left" w:pos="611"/>
        </w:tabs>
        <w:spacing w:before="0" w:after="0" w:line="187" w:lineRule="exact"/>
        <w:ind w:left="280" w:right="180"/>
      </w:pPr>
      <w:r>
        <w:t>Şartname, ilan tarihinden itibaren herkesin görebilmesi için dairede açık olup gideri verildiği takdirde isteyen alıcıya bir örneği gönderilebilir.</w:t>
      </w:r>
    </w:p>
    <w:p w:rsidR="00692894" w:rsidRDefault="00596F48">
      <w:pPr>
        <w:pStyle w:val="Gvdemetni0"/>
        <w:framePr w:w="8122" w:h="8830" w:hRule="exact" w:wrap="none" w:vAnchor="page" w:hAnchor="page" w:x="128" w:y="1519"/>
        <w:numPr>
          <w:ilvl w:val="0"/>
          <w:numId w:val="1"/>
        </w:numPr>
        <w:shd w:val="clear" w:color="auto" w:fill="auto"/>
        <w:tabs>
          <w:tab w:val="left" w:pos="635"/>
        </w:tabs>
        <w:spacing w:before="0" w:after="0" w:line="187" w:lineRule="exact"/>
        <w:ind w:left="280" w:right="180"/>
      </w:pPr>
      <w:r>
        <w:t>Satışı iştirak edenlerin şartnameyi görmüş ve münderecatını kabul etmiş sayılacakları, başkaca bilgi almak isteyenlerin 2010/39 Satış sayılı dosya numarasıyla müdürlüğümüze başvurmaları ilan olunur.</w:t>
      </w:r>
      <w:proofErr w:type="gramStart"/>
      <w:r>
        <w:t>30/01/2013</w:t>
      </w:r>
      <w:proofErr w:type="gramEnd"/>
    </w:p>
    <w:p w:rsidR="00692894" w:rsidRDefault="00692894">
      <w:pPr>
        <w:rPr>
          <w:sz w:val="2"/>
          <w:szCs w:val="2"/>
        </w:rPr>
      </w:pPr>
    </w:p>
    <w:sectPr w:rsidR="00692894" w:rsidSect="00692894">
      <w:pgSz w:w="8391" w:h="11906"/>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498" w:rsidRDefault="00222498" w:rsidP="00692894">
      <w:r>
        <w:separator/>
      </w:r>
    </w:p>
  </w:endnote>
  <w:endnote w:type="continuationSeparator" w:id="0">
    <w:p w:rsidR="00222498" w:rsidRDefault="00222498" w:rsidP="006928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498" w:rsidRDefault="00222498"/>
  </w:footnote>
  <w:footnote w:type="continuationSeparator" w:id="0">
    <w:p w:rsidR="00222498" w:rsidRDefault="0022249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70BC9"/>
    <w:multiLevelType w:val="multilevel"/>
    <w:tmpl w:val="7EF4DB42"/>
    <w:lvl w:ilvl="0">
      <w:start w:val="1"/>
      <w:numFmt w:val="decimal"/>
      <w:lvlText w:val="%1-"/>
      <w:lvlJc w:val="left"/>
      <w:rPr>
        <w:rFonts w:ascii="Arial" w:eastAsia="Arial" w:hAnsi="Arial" w:cs="Arial"/>
        <w:b w:val="0"/>
        <w:bCs w:val="0"/>
        <w:i w:val="0"/>
        <w:iCs w:val="0"/>
        <w:smallCaps w:val="0"/>
        <w:strike w:val="0"/>
        <w:color w:val="000000"/>
        <w:spacing w:val="-4"/>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92894"/>
    <w:rsid w:val="00222498"/>
    <w:rsid w:val="004A4E0F"/>
    <w:rsid w:val="00596F48"/>
    <w:rsid w:val="00692894"/>
    <w:rsid w:val="0081627F"/>
    <w:rsid w:val="00D30A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2894"/>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692894"/>
    <w:rPr>
      <w:color w:val="000080"/>
      <w:u w:val="single"/>
    </w:rPr>
  </w:style>
  <w:style w:type="character" w:customStyle="1" w:styleId="Gvdemetni2">
    <w:name w:val="Gövde metni (2)_"/>
    <w:basedOn w:val="VarsaylanParagrafYazTipi"/>
    <w:link w:val="Gvdemetni20"/>
    <w:rsid w:val="00692894"/>
    <w:rPr>
      <w:rFonts w:ascii="Arial" w:eastAsia="Arial" w:hAnsi="Arial" w:cs="Arial"/>
      <w:b/>
      <w:bCs/>
      <w:i w:val="0"/>
      <w:iCs w:val="0"/>
      <w:smallCaps w:val="0"/>
      <w:strike w:val="0"/>
      <w:spacing w:val="-10"/>
      <w:u w:val="none"/>
    </w:rPr>
  </w:style>
  <w:style w:type="character" w:customStyle="1" w:styleId="Gvdemetni3">
    <w:name w:val="Gövde metni (3)_"/>
    <w:basedOn w:val="VarsaylanParagrafYazTipi"/>
    <w:link w:val="Gvdemetni30"/>
    <w:rsid w:val="00692894"/>
    <w:rPr>
      <w:rFonts w:ascii="Arial" w:eastAsia="Arial" w:hAnsi="Arial" w:cs="Arial"/>
      <w:b/>
      <w:bCs/>
      <w:i w:val="0"/>
      <w:iCs w:val="0"/>
      <w:smallCaps w:val="0"/>
      <w:strike w:val="0"/>
      <w:spacing w:val="-7"/>
      <w:sz w:val="13"/>
      <w:szCs w:val="13"/>
      <w:u w:val="none"/>
    </w:rPr>
  </w:style>
  <w:style w:type="character" w:customStyle="1" w:styleId="Gvdemetni">
    <w:name w:val="Gövde metni_"/>
    <w:basedOn w:val="VarsaylanParagrafYazTipi"/>
    <w:link w:val="Gvdemetni0"/>
    <w:rsid w:val="00692894"/>
    <w:rPr>
      <w:rFonts w:ascii="Arial" w:eastAsia="Arial" w:hAnsi="Arial" w:cs="Arial"/>
      <w:b w:val="0"/>
      <w:bCs w:val="0"/>
      <w:i w:val="0"/>
      <w:iCs w:val="0"/>
      <w:smallCaps w:val="0"/>
      <w:strike w:val="0"/>
      <w:spacing w:val="-4"/>
      <w:sz w:val="13"/>
      <w:szCs w:val="13"/>
      <w:u w:val="none"/>
    </w:rPr>
  </w:style>
  <w:style w:type="character" w:customStyle="1" w:styleId="GvdemetniKaln0ptbolukbraklyor">
    <w:name w:val="Gövde metni + Kalın;0 pt boşluk bırakılıyor"/>
    <w:basedOn w:val="Gvdemetni"/>
    <w:rsid w:val="00692894"/>
    <w:rPr>
      <w:b/>
      <w:bCs/>
      <w:color w:val="000000"/>
      <w:spacing w:val="-7"/>
      <w:w w:val="100"/>
      <w:position w:val="0"/>
      <w:u w:val="single"/>
      <w:lang w:val="tr-TR"/>
    </w:rPr>
  </w:style>
  <w:style w:type="character" w:customStyle="1" w:styleId="Gvdemetni1">
    <w:name w:val="Gövde metni"/>
    <w:basedOn w:val="Gvdemetni"/>
    <w:rsid w:val="00692894"/>
    <w:rPr>
      <w:color w:val="000000"/>
      <w:w w:val="100"/>
      <w:position w:val="0"/>
      <w:u w:val="single"/>
    </w:rPr>
  </w:style>
  <w:style w:type="character" w:customStyle="1" w:styleId="GvdemetniKaln0ptbolukbraklyor0">
    <w:name w:val="Gövde metni + Kalın;0 pt boşluk bırakılıyor"/>
    <w:basedOn w:val="Gvdemetni"/>
    <w:rsid w:val="00692894"/>
    <w:rPr>
      <w:b/>
      <w:bCs/>
      <w:color w:val="000000"/>
      <w:spacing w:val="-7"/>
      <w:w w:val="100"/>
      <w:position w:val="0"/>
      <w:lang w:val="tr-TR"/>
    </w:rPr>
  </w:style>
  <w:style w:type="character" w:customStyle="1" w:styleId="Gvdemetni3KalnDeil0ptbolukbraklyor">
    <w:name w:val="Gövde metni (3) + Kalın Değil;0 pt boşluk bırakılıyor"/>
    <w:basedOn w:val="Gvdemetni3"/>
    <w:rsid w:val="00692894"/>
    <w:rPr>
      <w:b/>
      <w:bCs/>
      <w:color w:val="000000"/>
      <w:spacing w:val="-4"/>
      <w:w w:val="100"/>
      <w:position w:val="0"/>
      <w:lang w:val="tr-TR"/>
    </w:rPr>
  </w:style>
  <w:style w:type="character" w:customStyle="1" w:styleId="Gvdemetni31">
    <w:name w:val="Gövde metni (3)"/>
    <w:basedOn w:val="Gvdemetni3"/>
    <w:rsid w:val="00692894"/>
    <w:rPr>
      <w:color w:val="000000"/>
      <w:w w:val="100"/>
      <w:position w:val="0"/>
      <w:u w:val="single"/>
      <w:lang w:val="tr-TR"/>
    </w:rPr>
  </w:style>
  <w:style w:type="paragraph" w:customStyle="1" w:styleId="Gvdemetni20">
    <w:name w:val="Gövde metni (2)"/>
    <w:basedOn w:val="Normal"/>
    <w:link w:val="Gvdemetni2"/>
    <w:rsid w:val="00692894"/>
    <w:pPr>
      <w:shd w:val="clear" w:color="auto" w:fill="FFFFFF"/>
      <w:spacing w:line="269" w:lineRule="exact"/>
      <w:jc w:val="center"/>
    </w:pPr>
    <w:rPr>
      <w:rFonts w:ascii="Arial" w:eastAsia="Arial" w:hAnsi="Arial" w:cs="Arial"/>
      <w:b/>
      <w:bCs/>
      <w:spacing w:val="-10"/>
    </w:rPr>
  </w:style>
  <w:style w:type="paragraph" w:customStyle="1" w:styleId="Gvdemetni30">
    <w:name w:val="Gövde metni (3)"/>
    <w:basedOn w:val="Normal"/>
    <w:link w:val="Gvdemetni3"/>
    <w:rsid w:val="00692894"/>
    <w:pPr>
      <w:shd w:val="clear" w:color="auto" w:fill="FFFFFF"/>
      <w:spacing w:after="60" w:line="0" w:lineRule="atLeast"/>
      <w:jc w:val="both"/>
    </w:pPr>
    <w:rPr>
      <w:rFonts w:ascii="Arial" w:eastAsia="Arial" w:hAnsi="Arial" w:cs="Arial"/>
      <w:b/>
      <w:bCs/>
      <w:spacing w:val="-7"/>
      <w:sz w:val="13"/>
      <w:szCs w:val="13"/>
    </w:rPr>
  </w:style>
  <w:style w:type="paragraph" w:customStyle="1" w:styleId="Gvdemetni0">
    <w:name w:val="Gövde metni"/>
    <w:basedOn w:val="Normal"/>
    <w:link w:val="Gvdemetni"/>
    <w:rsid w:val="00692894"/>
    <w:pPr>
      <w:shd w:val="clear" w:color="auto" w:fill="FFFFFF"/>
      <w:spacing w:before="60" w:after="60" w:line="0" w:lineRule="atLeast"/>
      <w:jc w:val="both"/>
    </w:pPr>
    <w:rPr>
      <w:rFonts w:ascii="Arial" w:eastAsia="Arial" w:hAnsi="Arial" w:cs="Arial"/>
      <w:spacing w:val="-4"/>
      <w:sz w:val="13"/>
      <w:szCs w:val="13"/>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tebernus</cp:lastModifiedBy>
  <cp:revision>3</cp:revision>
  <dcterms:created xsi:type="dcterms:W3CDTF">2013-04-25T06:11:00Z</dcterms:created>
  <dcterms:modified xsi:type="dcterms:W3CDTF">2013-02-25T08:43:00Z</dcterms:modified>
</cp:coreProperties>
</file>