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76" w:rsidRDefault="00FC5C75">
      <w:pPr>
        <w:framePr w:wrap="none" w:vAnchor="page" w:hAnchor="page" w:x="4045" w:y="5123"/>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6.25pt">
            <v:imagedata r:id="rId7" r:href="rId8"/>
          </v:shape>
        </w:pict>
      </w:r>
    </w:p>
    <w:tbl>
      <w:tblPr>
        <w:tblOverlap w:val="never"/>
        <w:tblW w:w="0" w:type="auto"/>
        <w:tblLayout w:type="fixed"/>
        <w:tblCellMar>
          <w:left w:w="10" w:type="dxa"/>
          <w:right w:w="10" w:type="dxa"/>
        </w:tblCellMar>
        <w:tblLook w:val="04A0"/>
      </w:tblPr>
      <w:tblGrid>
        <w:gridCol w:w="235"/>
        <w:gridCol w:w="1882"/>
        <w:gridCol w:w="3734"/>
      </w:tblGrid>
      <w:tr w:rsidR="005F6076">
        <w:trPr>
          <w:trHeight w:hRule="exact" w:val="3581"/>
        </w:trPr>
        <w:tc>
          <w:tcPr>
            <w:tcW w:w="235" w:type="dxa"/>
            <w:tcBorders>
              <w:left w:val="single" w:sz="4" w:space="0" w:color="auto"/>
            </w:tcBorders>
            <w:shd w:val="clear" w:color="auto" w:fill="FFFFFF"/>
          </w:tcPr>
          <w:p w:rsidR="005F6076" w:rsidRDefault="005F6076">
            <w:pPr>
              <w:framePr w:w="5851" w:h="3874" w:wrap="none" w:vAnchor="page" w:hAnchor="page" w:x="1309" w:y="6352"/>
              <w:rPr>
                <w:sz w:val="10"/>
                <w:szCs w:val="10"/>
              </w:rPr>
            </w:pPr>
          </w:p>
        </w:tc>
        <w:tc>
          <w:tcPr>
            <w:tcW w:w="1882" w:type="dxa"/>
            <w:tcBorders>
              <w:left w:val="single" w:sz="4" w:space="0" w:color="auto"/>
            </w:tcBorders>
            <w:shd w:val="clear" w:color="auto" w:fill="FFFFFF"/>
          </w:tcPr>
          <w:p w:rsidR="005F6076" w:rsidRDefault="005F6076">
            <w:pPr>
              <w:framePr w:w="5851" w:h="3874" w:wrap="none" w:vAnchor="page" w:hAnchor="page" w:x="1309" w:y="6352"/>
              <w:rPr>
                <w:sz w:val="10"/>
                <w:szCs w:val="10"/>
              </w:rPr>
            </w:pPr>
          </w:p>
        </w:tc>
        <w:tc>
          <w:tcPr>
            <w:tcW w:w="3734" w:type="dxa"/>
            <w:tcBorders>
              <w:top w:val="single" w:sz="4" w:space="0" w:color="auto"/>
              <w:left w:val="single" w:sz="4" w:space="0" w:color="auto"/>
              <w:right w:val="single" w:sz="4" w:space="0" w:color="auto"/>
            </w:tcBorders>
            <w:shd w:val="clear" w:color="auto" w:fill="FFFFFF"/>
          </w:tcPr>
          <w:p w:rsidR="005F6076" w:rsidRDefault="00B867BC">
            <w:pPr>
              <w:pStyle w:val="Gvdemetni0"/>
              <w:framePr w:w="5851" w:h="3874" w:wrap="none" w:vAnchor="page" w:hAnchor="page" w:x="1309" w:y="6352"/>
              <w:shd w:val="clear" w:color="auto" w:fill="auto"/>
              <w:spacing w:line="211" w:lineRule="exact"/>
              <w:jc w:val="center"/>
            </w:pPr>
            <w:r>
              <w:rPr>
                <w:rStyle w:val="Gvdemetni85pt0ptbolukbraklyor75lek"/>
              </w:rPr>
              <w:t xml:space="preserve">i) - Yabancı isteklilerin sunacakları </w:t>
            </w:r>
            <w:proofErr w:type="spellStart"/>
            <w:r>
              <w:rPr>
                <w:rStyle w:val="Gvdemetni85pt0ptbolukbraklyor75lek"/>
              </w:rPr>
              <w:t>yurtdışmda</w:t>
            </w:r>
            <w:proofErr w:type="spellEnd"/>
            <w:r>
              <w:rPr>
                <w:rStyle w:val="Gvdemetni85pt0ptbolukbraklyor75lek"/>
              </w:rPr>
              <w:t xml:space="preserve"> düzenlenmiş her türlü belgenin Türkiye Cumhuriyeti konsolosluklarınca tasdik edilmiş veya </w:t>
            </w:r>
            <w:proofErr w:type="spellStart"/>
            <w:r>
              <w:rPr>
                <w:rStyle w:val="Gvdemetni85pt0ptbolukbraklyor75lek"/>
              </w:rPr>
              <w:t>apostil</w:t>
            </w:r>
            <w:proofErr w:type="spellEnd"/>
            <w:r>
              <w:rPr>
                <w:rStyle w:val="Gvdemetni85pt0ptbolukbraklyor75lek"/>
              </w:rPr>
              <w:t xml:space="preserve"> şerhini havi olması gerekmektedir.</w:t>
            </w:r>
          </w:p>
          <w:p w:rsidR="005F6076" w:rsidRDefault="00B867BC">
            <w:pPr>
              <w:pStyle w:val="Gvdemetni0"/>
              <w:framePr w:w="5851" w:h="3874" w:wrap="none" w:vAnchor="page" w:hAnchor="page" w:x="1309" w:y="6352"/>
              <w:numPr>
                <w:ilvl w:val="0"/>
                <w:numId w:val="1"/>
              </w:numPr>
              <w:shd w:val="clear" w:color="auto" w:fill="auto"/>
              <w:tabs>
                <w:tab w:val="left" w:pos="362"/>
              </w:tabs>
              <w:spacing w:line="211" w:lineRule="exact"/>
              <w:ind w:hanging="200"/>
              <w:jc w:val="both"/>
            </w:pPr>
            <w:r>
              <w:rPr>
                <w:rStyle w:val="Gvdemetni85pt0ptbolukbraklyor75lek"/>
              </w:rPr>
              <w:t xml:space="preserve">Nüfus Cüzdan sureti ve ikametgâh getirmeyen gerçek kişiler, kimlik paylaşım sistemi kayıtlarının teyidi için ihale saatinden önce Plan ve Proje Müdürlüğüne (Bağcılar Belediye Başkanlığı, Plan ve Proje Müdürlüğü, Güneşli Mahallesi, Kirazlı Caddesi, </w:t>
            </w:r>
            <w:proofErr w:type="gramStart"/>
            <w:r>
              <w:rPr>
                <w:rStyle w:val="Gvdemetni85pt0ptbolukbraklyor75lek"/>
              </w:rPr>
              <w:t>No:l</w:t>
            </w:r>
            <w:proofErr w:type="gramEnd"/>
            <w:r>
              <w:rPr>
                <w:rStyle w:val="Gvdemetni85pt0ptbolukbraklyor75lek"/>
              </w:rPr>
              <w:t xml:space="preserve"> Bağcılar </w:t>
            </w:r>
            <w:r>
              <w:rPr>
                <w:rStyle w:val="Gvdemetni6pt0ptbolukbraklyor"/>
              </w:rPr>
              <w:t xml:space="preserve">/ </w:t>
            </w:r>
            <w:r>
              <w:rPr>
                <w:rStyle w:val="Gvdemetni85pt0ptbolukbraklyor75lek"/>
              </w:rPr>
              <w:t xml:space="preserve">İSTANBUL </w:t>
            </w:r>
            <w:r>
              <w:rPr>
                <w:rStyle w:val="Gvdemetni6pt0ptbolukbraklyor"/>
              </w:rPr>
              <w:t xml:space="preserve">) </w:t>
            </w:r>
            <w:r>
              <w:rPr>
                <w:rStyle w:val="Gvdemetni85pt0ptbolukbraklyor75lek"/>
              </w:rPr>
              <w:t>başvurmaları gerekmektedir.</w:t>
            </w:r>
          </w:p>
          <w:p w:rsidR="005F6076" w:rsidRDefault="00B867BC">
            <w:pPr>
              <w:pStyle w:val="Gvdemetni0"/>
              <w:framePr w:w="5851" w:h="3874" w:wrap="none" w:vAnchor="page" w:hAnchor="page" w:x="1309" w:y="6352"/>
              <w:numPr>
                <w:ilvl w:val="0"/>
                <w:numId w:val="1"/>
              </w:numPr>
              <w:shd w:val="clear" w:color="auto" w:fill="auto"/>
              <w:tabs>
                <w:tab w:val="left" w:pos="179"/>
              </w:tabs>
              <w:spacing w:line="211" w:lineRule="exact"/>
              <w:ind w:hanging="200"/>
              <w:jc w:val="both"/>
            </w:pPr>
            <w:proofErr w:type="gramStart"/>
            <w:r>
              <w:rPr>
                <w:rStyle w:val="Gvdemetni85pt0ptbolukbraklyor75lek"/>
              </w:rPr>
              <w:t>İhaleye katılmak isteyenlerin, ihale saatinden önce ihale şartnamesini incelemeleri ve tekliflerini. de</w:t>
            </w:r>
            <w:proofErr w:type="gramEnd"/>
            <w:r>
              <w:rPr>
                <w:rStyle w:val="Gvdemetni85pt0ptbolukbraklyor75lek"/>
              </w:rPr>
              <w:t xml:space="preserve"> şartnamede belirtilen şartlar çerçevesinde vermeleri gerekmektedir.</w:t>
            </w:r>
          </w:p>
        </w:tc>
      </w:tr>
    </w:tbl>
    <w:p w:rsidR="005F6076" w:rsidRDefault="005F6076">
      <w:pPr>
        <w:rPr>
          <w:sz w:val="2"/>
          <w:szCs w:val="2"/>
        </w:rPr>
        <w:sectPr w:rsidR="005F6076">
          <w:pgSz w:w="8391" w:h="11906"/>
          <w:pgMar w:top="0" w:right="0" w:bottom="0" w:left="0" w:header="0" w:footer="3" w:gutter="0"/>
          <w:cols w:space="720"/>
          <w:noEndnote/>
          <w:docGrid w:linePitch="360"/>
        </w:sectPr>
      </w:pPr>
    </w:p>
    <w:p w:rsidR="005F6076" w:rsidRDefault="00FC5C75">
      <w:pPr>
        <w:rPr>
          <w:sz w:val="2"/>
          <w:szCs w:val="2"/>
        </w:rPr>
      </w:pPr>
      <w:r w:rsidRPr="00FC5C75">
        <w:lastRenderedPageBreak/>
        <w:pict>
          <v:shape id="_x0000_s1027" type="#_x0000_t75" style="position:absolute;margin-left:76.7pt;margin-top:126.8pt;width:442.1pt;height:588.5pt;z-index:-251658752;mso-wrap-distance-left:5pt;mso-wrap-distance-right:5pt;mso-position-horizontal-relative:page;mso-position-vertical-relative:page" wrapcoords="0 0">
            <v:imagedata r:id="rId9" o:title="image2"/>
            <w10:wrap anchorx="page" anchory="page"/>
          </v:shape>
        </w:pict>
      </w:r>
    </w:p>
    <w:sectPr w:rsidR="005F6076" w:rsidSect="005F6076">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CFA" w:rsidRDefault="00967CFA" w:rsidP="005F6076">
      <w:r>
        <w:separator/>
      </w:r>
    </w:p>
  </w:endnote>
  <w:endnote w:type="continuationSeparator" w:id="0">
    <w:p w:rsidR="00967CFA" w:rsidRDefault="00967CFA" w:rsidP="005F6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CFA" w:rsidRDefault="00967CFA"/>
  </w:footnote>
  <w:footnote w:type="continuationSeparator" w:id="0">
    <w:p w:rsidR="00967CFA" w:rsidRDefault="00967C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966"/>
    <w:multiLevelType w:val="multilevel"/>
    <w:tmpl w:val="084E034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75"/>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F6076"/>
    <w:rsid w:val="000C5531"/>
    <w:rsid w:val="0015745F"/>
    <w:rsid w:val="001A100B"/>
    <w:rsid w:val="005F6076"/>
    <w:rsid w:val="00967CFA"/>
    <w:rsid w:val="009A293B"/>
    <w:rsid w:val="00B867BC"/>
    <w:rsid w:val="00D165C0"/>
    <w:rsid w:val="00FC5C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07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F6076"/>
    <w:rPr>
      <w:color w:val="000080"/>
      <w:u w:val="single"/>
    </w:rPr>
  </w:style>
  <w:style w:type="character" w:customStyle="1" w:styleId="Gvdemetni">
    <w:name w:val="Gövde metni_"/>
    <w:basedOn w:val="VarsaylanParagrafYazTipi"/>
    <w:link w:val="Gvdemetni0"/>
    <w:rsid w:val="005F6076"/>
    <w:rPr>
      <w:rFonts w:ascii="Times New Roman" w:eastAsia="Times New Roman" w:hAnsi="Times New Roman" w:cs="Times New Roman"/>
      <w:b w:val="0"/>
      <w:bCs w:val="0"/>
      <w:i w:val="0"/>
      <w:iCs w:val="0"/>
      <w:smallCaps w:val="0"/>
      <w:strike w:val="0"/>
      <w:sz w:val="20"/>
      <w:szCs w:val="20"/>
      <w:u w:val="none"/>
    </w:rPr>
  </w:style>
  <w:style w:type="character" w:customStyle="1" w:styleId="Gvdemetni6pt0ptbolukbraklyor">
    <w:name w:val="Gövde metni + 6 pt;0 pt boşluk bırakılıyor"/>
    <w:basedOn w:val="Gvdemetni"/>
    <w:rsid w:val="005F6076"/>
    <w:rPr>
      <w:color w:val="000000"/>
      <w:spacing w:val="-2"/>
      <w:w w:val="100"/>
      <w:position w:val="0"/>
      <w:sz w:val="12"/>
      <w:szCs w:val="12"/>
      <w:lang w:val="tr-TR"/>
    </w:rPr>
  </w:style>
  <w:style w:type="character" w:customStyle="1" w:styleId="Gvdemetni6pt">
    <w:name w:val="Gövde metni + 6 pt"/>
    <w:basedOn w:val="Gvdemetni"/>
    <w:rsid w:val="005F6076"/>
    <w:rPr>
      <w:color w:val="000000"/>
      <w:spacing w:val="0"/>
      <w:w w:val="100"/>
      <w:position w:val="0"/>
      <w:sz w:val="12"/>
      <w:szCs w:val="12"/>
      <w:lang w:val="tr-TR"/>
    </w:rPr>
  </w:style>
  <w:style w:type="character" w:customStyle="1" w:styleId="GvdemetniPalatinoLinotype85ptKaln0ptbolukbraklyor">
    <w:name w:val="Gövde metni + Palatino Linotype;8;5 pt;Kalın;0 pt boşluk bırakılıyor"/>
    <w:basedOn w:val="Gvdemetni"/>
    <w:rsid w:val="005F6076"/>
    <w:rPr>
      <w:rFonts w:ascii="Palatino Linotype" w:eastAsia="Palatino Linotype" w:hAnsi="Palatino Linotype" w:cs="Palatino Linotype"/>
      <w:b/>
      <w:bCs/>
      <w:color w:val="000000"/>
      <w:spacing w:val="-12"/>
      <w:w w:val="100"/>
      <w:position w:val="0"/>
      <w:sz w:val="17"/>
      <w:szCs w:val="17"/>
      <w:lang w:val="tr-TR"/>
    </w:rPr>
  </w:style>
  <w:style w:type="character" w:customStyle="1" w:styleId="Gvdemetni6ptKaln0ptbolukbraklyor">
    <w:name w:val="Gövde metni + 6 pt;Kalın;0 pt boşluk bırakılıyor"/>
    <w:basedOn w:val="Gvdemetni"/>
    <w:rsid w:val="005F6076"/>
    <w:rPr>
      <w:b/>
      <w:bCs/>
      <w:color w:val="000000"/>
      <w:spacing w:val="2"/>
      <w:w w:val="100"/>
      <w:position w:val="0"/>
      <w:sz w:val="12"/>
      <w:szCs w:val="12"/>
      <w:lang w:val="tr-TR"/>
    </w:rPr>
  </w:style>
  <w:style w:type="character" w:customStyle="1" w:styleId="Gvdemetni85pt0ptbolukbraklyor75lek">
    <w:name w:val="Gövde metni + 8;5 pt;0 pt boşluk bırakılıyor;75% ölçek"/>
    <w:basedOn w:val="Gvdemetni"/>
    <w:rsid w:val="005F6076"/>
    <w:rPr>
      <w:color w:val="000000"/>
      <w:spacing w:val="-3"/>
      <w:w w:val="75"/>
      <w:position w:val="0"/>
      <w:sz w:val="17"/>
      <w:szCs w:val="17"/>
      <w:lang w:val="tr-TR"/>
    </w:rPr>
  </w:style>
  <w:style w:type="character" w:customStyle="1" w:styleId="GvdemetniArial6ptKaln0ptbolukbraklyor">
    <w:name w:val="Gövde metni + Arial;6 pt;Kalın;0 pt boşluk bırakılıyor"/>
    <w:basedOn w:val="Gvdemetni"/>
    <w:rsid w:val="005F6076"/>
    <w:rPr>
      <w:rFonts w:ascii="Arial" w:eastAsia="Arial" w:hAnsi="Arial" w:cs="Arial"/>
      <w:b/>
      <w:bCs/>
      <w:color w:val="000000"/>
      <w:spacing w:val="-6"/>
      <w:w w:val="100"/>
      <w:position w:val="0"/>
      <w:sz w:val="12"/>
      <w:szCs w:val="12"/>
      <w:lang w:val="tr-TR"/>
    </w:rPr>
  </w:style>
  <w:style w:type="character" w:customStyle="1" w:styleId="Tabloyazs">
    <w:name w:val="Tablo yazısı_"/>
    <w:basedOn w:val="VarsaylanParagrafYazTipi"/>
    <w:link w:val="Tabloyazs0"/>
    <w:rsid w:val="005F6076"/>
    <w:rPr>
      <w:rFonts w:ascii="Times New Roman" w:eastAsia="Times New Roman" w:hAnsi="Times New Roman" w:cs="Times New Roman"/>
      <w:b w:val="0"/>
      <w:bCs w:val="0"/>
      <w:i w:val="0"/>
      <w:iCs w:val="0"/>
      <w:smallCaps w:val="0"/>
      <w:strike w:val="0"/>
      <w:spacing w:val="7"/>
      <w:sz w:val="8"/>
      <w:szCs w:val="8"/>
      <w:u w:val="none"/>
    </w:rPr>
  </w:style>
  <w:style w:type="character" w:customStyle="1" w:styleId="TabloyazsPalatinoLinotypetalik0ptbolukbraklyor">
    <w:name w:val="Tablo yazısı + Palatino Linotype;İtalik;0 pt boşluk bırakılıyor"/>
    <w:basedOn w:val="Tabloyazs"/>
    <w:rsid w:val="005F6076"/>
    <w:rPr>
      <w:rFonts w:ascii="Palatino Linotype" w:eastAsia="Palatino Linotype" w:hAnsi="Palatino Linotype" w:cs="Palatino Linotype"/>
      <w:i/>
      <w:iCs/>
      <w:color w:val="000000"/>
      <w:spacing w:val="0"/>
      <w:w w:val="100"/>
      <w:position w:val="0"/>
      <w:lang w:val="tr-TR"/>
    </w:rPr>
  </w:style>
  <w:style w:type="paragraph" w:customStyle="1" w:styleId="Gvdemetni0">
    <w:name w:val="Gövde metni"/>
    <w:basedOn w:val="Normal"/>
    <w:link w:val="Gvdemetni"/>
    <w:rsid w:val="005F6076"/>
    <w:pPr>
      <w:shd w:val="clear" w:color="auto" w:fill="FFFFFF"/>
    </w:pPr>
    <w:rPr>
      <w:rFonts w:ascii="Times New Roman" w:eastAsia="Times New Roman" w:hAnsi="Times New Roman" w:cs="Times New Roman"/>
      <w:sz w:val="20"/>
      <w:szCs w:val="20"/>
    </w:rPr>
  </w:style>
  <w:style w:type="paragraph" w:customStyle="1" w:styleId="Tabloyazs0">
    <w:name w:val="Tablo yazısı"/>
    <w:basedOn w:val="Normal"/>
    <w:link w:val="Tabloyazs"/>
    <w:rsid w:val="005F6076"/>
    <w:pPr>
      <w:shd w:val="clear" w:color="auto" w:fill="FFFFFF"/>
      <w:spacing w:line="0" w:lineRule="atLeast"/>
    </w:pPr>
    <w:rPr>
      <w:rFonts w:ascii="Times New Roman" w:eastAsia="Times New Roman" w:hAnsi="Times New Roman" w:cs="Times New Roman"/>
      <w:spacing w:val="7"/>
      <w:sz w:val="8"/>
      <w:szCs w:val="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CUME~1/USER/LOCALS~1/Temp/FineReader11/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5</cp:revision>
  <dcterms:created xsi:type="dcterms:W3CDTF">2013-01-16T09:04:00Z</dcterms:created>
  <dcterms:modified xsi:type="dcterms:W3CDTF">2013-01-16T10:00:00Z</dcterms:modified>
</cp:coreProperties>
</file>