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B6" w:rsidRDefault="00BE5DB6" w:rsidP="00BE5DB6">
      <w:r>
        <w:t>İSTANBUL 10. İCRA DAIRESI MÜDÜRLÜĞÜ</w:t>
      </w:r>
    </w:p>
    <w:p w:rsidR="00BE5DB6" w:rsidRDefault="00BE5DB6" w:rsidP="00BE5DB6"/>
    <w:p w:rsidR="00BE5DB6" w:rsidRDefault="00BE5DB6" w:rsidP="00BE5DB6">
      <w:r>
        <w:t>TAŞINMAZIN AÇIK ARTIRMA İLANI</w:t>
      </w:r>
    </w:p>
    <w:p w:rsidR="00BE5DB6" w:rsidRDefault="00BE5DB6" w:rsidP="00BE5DB6"/>
    <w:p w:rsidR="00BE5DB6" w:rsidRDefault="00BE5DB6" w:rsidP="00BE5DB6">
      <w:r>
        <w:t xml:space="preserve">Satılmasına karar verilen taşınmazın cinsi, niteliği, kıymeti, adedi, önemli Özellikleri: </w:t>
      </w:r>
    </w:p>
    <w:p w:rsidR="00BE5DB6" w:rsidRDefault="00BE5DB6" w:rsidP="00BE5DB6"/>
    <w:p w:rsidR="00BE5DB6" w:rsidRDefault="00BE5DB6" w:rsidP="00BE5DB6">
      <w:r>
        <w:t xml:space="preserve">1 NO'LU TAŞINMAZIN  </w:t>
      </w:r>
    </w:p>
    <w:p w:rsidR="00BE5DB6" w:rsidRDefault="00BE5DB6" w:rsidP="00BE5DB6"/>
    <w:p w:rsidR="00BE5DB6" w:rsidRDefault="00BE5DB6" w:rsidP="00BE5DB6">
      <w:r>
        <w:t xml:space="preserve">Özellikleri: İstanbul; Eyüp İlçesi, Alibeyköy Mahallesi Kanlı Çeşme mevkiinde kalan 20 ada,  23 parsel sayılı 3.841,00 m2 miktarlı bahçeli ve müştemilatlı fabrika vasıflı, taşınmazın tamamı. </w:t>
      </w:r>
    </w:p>
    <w:p w:rsidR="00BE5DB6" w:rsidRDefault="00BE5DB6" w:rsidP="00BE5DB6"/>
    <w:p w:rsidR="00BE5DB6" w:rsidRDefault="00BE5DB6" w:rsidP="00BE5DB6">
      <w:r>
        <w:t xml:space="preserve">Satışa konu İstanbul İli, Eyüp İlçesi, Alibeyköy Mahallesi Atatürk Caddesi No: 138 adresinde bulunan taşınmaz Atatürk Caddesine paralel cephesi 48m. ve yola dik ortalama derinliği 80.m. Civarında olan tamamı 3.841,00 m2  , alana sahip arsa üzerinde kapalı alanı 1.500 m2 olan B.A.K. Taşıyıcı sisteme sahip, prefabrik beden duyarlı tek katlı , ve ortalama 9.50 mt İrtifalı, çelik çatılı fabrika binası, ana binaya haricinde. 2 katlı çelik konstrüksiyondan mamul, 200m2 oturum alanlı, 400 m2 kapalı kullanım alanlı ofis ve yemekhane olarak kullanılan bina yer almaktadır. </w:t>
      </w:r>
    </w:p>
    <w:p w:rsidR="00BE5DB6" w:rsidRDefault="00BE5DB6" w:rsidP="00BE5DB6"/>
    <w:p w:rsidR="00BE5DB6" w:rsidRDefault="00BE5DB6" w:rsidP="00BE5DB6">
      <w:r>
        <w:t>Fabrika ana binası tek hacim şeklinde inşa edilmiş olup, içerisinde .demonte ara bölme teşkil edilmiş durumda, idari kısım alt katında personel soyunma odaları, wc mahalleri, üst katında idari bölüm, yemekhane, bay bayan wc lavabo grupları bulunmaktadır. İdari bölüm zemin kaplamaları seramik döşemeli,  alüminyum giydirme cepheli, taşınmaz dahilinde elektrik, sıhhi tesisatlar mevcut, parsel etrafı bahçe duvarı ile ihata edilmiş durumda, giriş çıkışında güvenlik bulunmaktadır. Parsel dahilinde işbu bu sabit yapılar dışında halen film stüdyosu tarafından kullanılan demonte yapı ve yapı elemanları bulunmaktadır. Tamamı 3.841,00 m2 alana sahip taşınmaz üzerinde yer alan sabit yapıların, kapalı alanları itibari ile toplam inşaat alanı 2000 m2 civarında olup, taşınmaz ana arterlere yakın mesafede, alt ve üst yapı imkânlarından istifade etmektedir</w:t>
      </w:r>
    </w:p>
    <w:p w:rsidR="00BE5DB6" w:rsidRDefault="00BE5DB6" w:rsidP="00BE5DB6"/>
    <w:p w:rsidR="00BE5DB6" w:rsidRDefault="00BE5DB6" w:rsidP="00BE5DB6">
      <w:r>
        <w:t>İmar Durumu : Eyüp Belediye Başkanlığı İmar ve Şehircilik Müdürlüğü'nün 04.02.2014 tarih 232 sayılı imar durum belgesine göre İstanbul, Eyüp İlçesi, Alibeyköy Mahallesi 86 pafta, 20 ada,'23 parsel sayılı taşınmaz İ9.03.2Ö05 t.t.li, İ/İ0Ö0 ölçekli Alibeyköy uygulama imar planında Haliç Düzenleme  Alanında kısmen de yolda kalmaktadır denilmiştir.</w:t>
      </w:r>
    </w:p>
    <w:p w:rsidR="00BE5DB6" w:rsidRDefault="00BE5DB6" w:rsidP="00BE5DB6"/>
    <w:p w:rsidR="00BE5DB6" w:rsidRDefault="00BE5DB6" w:rsidP="00BE5DB6">
      <w:r>
        <w:t>Kıymeti :12.000.000,00 TL</w:t>
      </w:r>
    </w:p>
    <w:p w:rsidR="00BE5DB6" w:rsidRDefault="00BE5DB6" w:rsidP="00BE5DB6"/>
    <w:p w:rsidR="00BE5DB6" w:rsidRDefault="00BE5DB6" w:rsidP="00BE5DB6">
      <w:r>
        <w:t>KDV Oranı : KDV Kanunun 17/4-r maddesine göre KDV'den MUAFTIR.</w:t>
      </w:r>
    </w:p>
    <w:p w:rsidR="00BE5DB6" w:rsidRDefault="00BE5DB6" w:rsidP="00BE5DB6"/>
    <w:p w:rsidR="00BE5DB6" w:rsidRDefault="00BE5DB6" w:rsidP="00BE5DB6">
      <w:r>
        <w:t>Kaydındaki Şerhler :DSİ tarafından 2942 sayılı kanunun 7. Maddesi gereğince kamulaştırma şerhi ve 2.700.000 TL bedel karşılığında 26.07.2011 başlama tarihli 10 yıl süreli D Vapım Reklamcılık ve Dağıtım AŞ ile kira sözleşmesi vardır. Taşınmaz üzerinde muhtelif haciz ve İhtiyati tedbir şerhleri mevcuttur.</w:t>
      </w:r>
    </w:p>
    <w:p w:rsidR="00BE5DB6" w:rsidRDefault="00BE5DB6" w:rsidP="00BE5DB6"/>
    <w:p w:rsidR="00BE5DB6" w:rsidRDefault="00BE5DB6" w:rsidP="00BE5DB6">
      <w:r>
        <w:t xml:space="preserve">1.Satış Günü: 13/04/2015 günü 15:00 -15:10 arası </w:t>
      </w:r>
    </w:p>
    <w:p w:rsidR="00BE5DB6" w:rsidRDefault="00BE5DB6" w:rsidP="00BE5DB6">
      <w:r>
        <w:t>2.Satış Günü: 13/05/2015 günü 15:00 -15:10 arası V-</w:t>
      </w:r>
    </w:p>
    <w:p w:rsidR="00BE5DB6" w:rsidRDefault="00BE5DB6" w:rsidP="00BE5DB6"/>
    <w:p w:rsidR="00BE5DB6" w:rsidRDefault="00BE5DB6" w:rsidP="00BE5DB6">
      <w:r>
        <w:t>Satış Yeri : İstanbul 10. İcra Müdürlüğü Mezat Salonu</w:t>
      </w:r>
    </w:p>
    <w:p w:rsidR="00BE5DB6" w:rsidRDefault="00BE5DB6" w:rsidP="00BE5DB6"/>
    <w:p w:rsidR="00BE5DB6" w:rsidRDefault="00BE5DB6" w:rsidP="00BE5DB6"/>
    <w:p w:rsidR="00BE5DB6" w:rsidRDefault="00BE5DB6" w:rsidP="00BE5DB6">
      <w:r>
        <w:t>Satış şartları :</w:t>
      </w:r>
    </w:p>
    <w:p w:rsidR="00BE5DB6" w:rsidRDefault="00BE5DB6" w:rsidP="00BE5DB6">
      <w:r>
        <w:t xml:space="preserve">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 </w:t>
      </w:r>
    </w:p>
    <w:p w:rsidR="00BE5DB6" w:rsidRDefault="00BE5DB6" w:rsidP="00BE5DB6"/>
    <w:p w:rsidR="00BE5DB6" w:rsidRDefault="00BE5DB6" w:rsidP="00BE5DB6">
      <w:r>
        <w:t>2- Artırmaya iştirak edeceklerin, tahmin edilen değerin % 20'si oranında pey akçesini İstanbul 10.İcra Müdürlüğü T. Vakıflar Bankası Çağlayan Adliye Şubesinde . bulunan</w:t>
      </w:r>
    </w:p>
    <w:p w:rsidR="00BE5DB6" w:rsidRDefault="00BE5DB6" w:rsidP="00BE5DB6">
      <w:r>
        <w:t xml:space="preserve">TR140001500158007265092207 İBAN numaralı hesabımıza TC kimlik ve dosya -numarası yazılarakyatırıiması veya bu miktar kadar milli bir bankanın "şartsız, kesin ve süresiz" teminat mektubunu vermeleri veya Vakıfbânk Bankomat kartı olanları Müdürlüğümüzde bulunan POS cihazından yatırmaları lazımdır. " Yabancı para kurunda günlük değişimler olması ve 805 * sayılı Kanun'uh 1. maddesine' göre "döviz" teminat olarak kabul edilmez. Satış peşin para iledir, alıcı isteğinde (10) günü geçmemek üzere süre verilebilir. Damga vergisi, 1/2 tapu harcı ile teslim masrafları alıcıya aittir. Tellaliye resmi, taşınmazın aynından doğan vergiler satış bedelinden ödenir. </w:t>
      </w:r>
    </w:p>
    <w:p w:rsidR="00BE5DB6" w:rsidRDefault="00BE5DB6" w:rsidP="00BE5DB6"/>
    <w:p w:rsidR="00BE5DB6" w:rsidRDefault="00BE5DB6" w:rsidP="00BE5DB6">
      <w:r>
        <w:lastRenderedPageBreak/>
        <w:t>3- İpotek sahibi alacaklılarla diğer ilgilerin {*) bu gayrimenkul üzerindeki haklarını özellikle faiz ve giderlere dair olan iddialarını dayanağı belgeler ile (15) gün içinde dairemize.bildirmeleri lazımdır; aksi takdirde hakları tapu sicil ile sabit olmadıkça paylaşmadan hariç bırakılacaktır.</w:t>
      </w:r>
    </w:p>
    <w:p w:rsidR="00BE5DB6" w:rsidRDefault="00BE5DB6" w:rsidP="00BE5DB6"/>
    <w:p w:rsidR="00BE5DB6" w:rsidRDefault="00BE5DB6" w:rsidP="00BE5DB6">
      <w:r>
        <w:t>4-Satış-bedeli hemen veya verilen mühlet içinde ödenmezse icra ve İflas Kanununun 133 üncü maddesi gereğince ihale feshedilir. İhaleye katılıp.daha sonra ihale bedelini yatırmamak sureti ile.ihalenin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BE5DB6" w:rsidRDefault="00BE5DB6" w:rsidP="00BE5DB6"/>
    <w:p w:rsidR="00BE5DB6" w:rsidRDefault="00BE5DB6" w:rsidP="00BE5DB6">
      <w:r>
        <w:t>5- Şartname, ilan tarihinden itibaren herkesin görebilmesi için dairede açık olup gideri verildiği takdirde isteyen alıcıya bir örneği gönderilebilir.</w:t>
      </w:r>
    </w:p>
    <w:p w:rsidR="00BE5DB6" w:rsidRDefault="00BE5DB6" w:rsidP="00BE5DB6"/>
    <w:p w:rsidR="00BE5DB6" w:rsidRDefault="00BE5DB6" w:rsidP="00BE5DB6">
      <w:r>
        <w:t>6- İİK.127.Md. GÖRE SATIŞ İLANININ TEBLİĞİ: Adresleri tapuda kayıtlı olmayan (Mübrcz tapu kaydında belirtilen) alakadarlara takip ilgililerine gönderilen tebligatların tebliğ imkansızlığı halinde işbu satış ilanı tebliğ yerine kaim olmak üzere ilanen tebliğ olunur.</w:t>
      </w:r>
    </w:p>
    <w:p w:rsidR="00BE5DB6" w:rsidRDefault="00BE5DB6" w:rsidP="00BE5DB6"/>
    <w:p w:rsidR="00AD03C4" w:rsidRDefault="00BE5DB6" w:rsidP="00BE5DB6">
      <w:r>
        <w:t>7- Satışa iştirak edenlerin şartnameyi görmüş ve mündcrecatını kabul etmiş sayılacakları, başkaca bilgi almak isteyenlerin 2013/5323 Esas sayılı dosya numarasıyla müdürlüğümüze başvurmaları ilan olunur.09/02/2015</w:t>
      </w:r>
    </w:p>
    <w:sectPr w:rsidR="00AD03C4" w:rsidSect="00AD03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E5DB6"/>
    <w:rsid w:val="00AD03C4"/>
    <w:rsid w:val="00BE5D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2015-03-06T13:41:00Z</dcterms:created>
  <dcterms:modified xsi:type="dcterms:W3CDTF">2015-03-06T13:41:00Z</dcterms:modified>
</cp:coreProperties>
</file>