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03" w:rsidRDefault="00890D03" w:rsidP="00890D03">
      <w:r>
        <w:t>T.C. İSTANBUL 10. İCRA DAİRESİ 2014/1721 ESAS</w:t>
      </w:r>
    </w:p>
    <w:p w:rsidR="00890D03" w:rsidRDefault="00890D03" w:rsidP="00890D03"/>
    <w:p w:rsidR="00890D03" w:rsidRDefault="00D15276" w:rsidP="00890D03">
      <w:r>
        <w:t>TAŞINMAZIN AÇI</w:t>
      </w:r>
      <w:r w:rsidR="00890D03">
        <w:t>K ARTIRMA İLANI</w:t>
      </w:r>
    </w:p>
    <w:p w:rsidR="00890D03" w:rsidRDefault="00890D03" w:rsidP="00890D03"/>
    <w:p w:rsidR="00890D03" w:rsidRDefault="00890D03" w:rsidP="00890D03">
      <w:r>
        <w:t xml:space="preserve">Satılmasına karar verilen taşınmazın cinsi, niteliği, kıymeti, adedi, önemli özellikleri: </w:t>
      </w:r>
    </w:p>
    <w:p w:rsidR="00890D03" w:rsidRDefault="00890D03" w:rsidP="00890D03"/>
    <w:p w:rsidR="00890D03" w:rsidRDefault="00890D03" w:rsidP="00890D03">
      <w:r>
        <w:t xml:space="preserve">1 NO'LU TAŞINMAZIN </w:t>
      </w:r>
    </w:p>
    <w:p w:rsidR="00890D03" w:rsidRDefault="00890D03" w:rsidP="00890D03"/>
    <w:p w:rsidR="00890D03" w:rsidRDefault="00890D03" w:rsidP="00890D03">
      <w:r>
        <w:t>Özellikleri : İstanbul İli, Beyoğlu ilçesi, Piri Mehmet Paşa Mahallesi, 2985 ada, 7 parsel sayılı 601,40m2 alanlı arsa vasıflı taşınmazda 66479960/225207125 arsa paylı kat irtifakı tesis edilmiş B Blok l.Bodrum+zemin kat 11 Bağımsız bölüm nolu depolu dükkan nitelikli taşınmazın tamamı.</w:t>
      </w:r>
    </w:p>
    <w:p w:rsidR="00890D03" w:rsidRDefault="00890D03" w:rsidP="00890D03"/>
    <w:p w:rsidR="00890D03" w:rsidRDefault="00890D03" w:rsidP="00890D03">
      <w:r>
        <w:t>Beyoğlu İlçesi, Piri Mehmet Paşa Mah. 2985.ada, 7 parsel sayıda kain ve Piri Mehmet Paşa Mah. Şaban Deri Sok. no:91 adresinde bulunmakta olup, taşınmaz üzerinde iki bodrum kat + 1 bodrum kat + zemin kat ve çatı arası kattan havi betonarme karkas tarzda inşa edilmiş bina bulunmaktadır. Dış cephesi mantolama kaplı ve dekoratif sıvalı boyalı, sahanlıklar ve merdivenler mermer döşeli, üstü çatı ile kaplıdır. Normal katlar mesken olarak tesis edilmiştir.</w:t>
      </w:r>
    </w:p>
    <w:p w:rsidR="00890D03" w:rsidRDefault="00890D03" w:rsidP="00890D03"/>
    <w:p w:rsidR="00890D03" w:rsidRDefault="00890D03" w:rsidP="00890D03">
      <w:r>
        <w:t>Dosya kapsamında yapılan inceleme neticesinde mevcut binanın 2009/4892 sayılı mimari proje kapsamında davaya konu taşınmazın, 2. Bodrum kat binanın ortak alanı, 1.bodrum katta dükkana ait depo alanı, zemin katta 1 adet dükkan 1. Ve 2. Normal kat 3'er, 3.normal katta 4'er çatı arası piyesli daire olarak tesis edildiği ve toplam olarak 11 adet bağımsız bölümden olduğu tespit edilmiştir.</w:t>
      </w:r>
    </w:p>
    <w:p w:rsidR="00890D03" w:rsidRDefault="00890D03" w:rsidP="00890D03"/>
    <w:p w:rsidR="00890D03" w:rsidRDefault="00890D03" w:rsidP="00890D03">
      <w:r>
        <w:t>Bahse konu (11) Bağ. Böl.Nolu depolu dükkan vasıflı taşınmazın proje kapsamında zemin kat alanında takriben 400 m2, bodrum kat alanında 2 ayrı girişli olarak toplam takriben 365 m2 olduğu görülmektedir. Keşif tarihi itibariyle bahse konu taşınmazda yapılan incelemede, binanın yol kot farkı nedeniyle 1. Bodrum katının zemin kat görünümlü ve 2 ayrı girişli olduğu, zemin kat alanına da bina yan cephelerinden 2 ayrı kapı girişleri bulunmakta olup, bodrum katından 2. Bodrum kata yapılan merdiven ile inişlerin kapatıldığı beyan edilmiştir.</w:t>
      </w:r>
    </w:p>
    <w:p w:rsidR="00890D03" w:rsidRDefault="00890D03" w:rsidP="00890D03">
      <w:r>
        <w:t>Satışa konu taşınmaz hali hazırda 4 ayrı bölüm halinde bulunmakta, alüminyum doğrama ve cam cepheli, zeminler mermer kaplı olup bina kapı girişine göre 1. Bodrum katta sağ tarafta kalan bölümün emlak ofisi olarak kullanıldığı diğer bölümlerin boş olduğu ve kullanılma tespit edilmiştir</w:t>
      </w:r>
    </w:p>
    <w:p w:rsidR="00890D03" w:rsidRDefault="00890D03" w:rsidP="00890D03"/>
    <w:p w:rsidR="00890D03" w:rsidRDefault="00890D03" w:rsidP="00890D03">
      <w:r>
        <w:lastRenderedPageBreak/>
        <w:t xml:space="preserve">İmar Durumu : İstanbul ili, Beyoğlu ilçesi, Piri Mehmet Paşa Mah. 2985 ada, 7 parsel sayılı yerin; 29.04.2014 tasdik tarihli 1/1000 ölçekli Halıcıoğlu-Sütlüce Uygulama İmar Planı tadilatında ve 02.02.2013 tasdik tarihli plan notu tadilatında H:4 (Bina yüksekliği 14.50m. aşamaz irtifalı bitişik nizam T2(Ticaret) alanında kalmaktadır </w:t>
      </w:r>
    </w:p>
    <w:p w:rsidR="00890D03" w:rsidRDefault="00890D03" w:rsidP="00890D03"/>
    <w:p w:rsidR="00890D03" w:rsidRDefault="00890D03" w:rsidP="00890D03">
      <w:r>
        <w:t>Kıymeti :2.700.000,00 TL</w:t>
      </w:r>
    </w:p>
    <w:p w:rsidR="00890D03" w:rsidRDefault="00890D03" w:rsidP="00890D03"/>
    <w:p w:rsidR="00890D03" w:rsidRDefault="00890D03" w:rsidP="00890D03">
      <w:r>
        <w:t>KDV Oranı : %18</w:t>
      </w:r>
    </w:p>
    <w:p w:rsidR="00890D03" w:rsidRDefault="00890D03" w:rsidP="00890D03"/>
    <w:p w:rsidR="00890D03" w:rsidRDefault="00890D03" w:rsidP="00890D03">
      <w:r>
        <w:t>Kaydındaki Şerhler:Tapu kaydındaki gibidir.</w:t>
      </w:r>
    </w:p>
    <w:p w:rsidR="00890D03" w:rsidRDefault="00890D03" w:rsidP="00890D03"/>
    <w:p w:rsidR="00890D03" w:rsidRDefault="00890D03" w:rsidP="00890D03">
      <w:r>
        <w:t>1. Satış Günü: 30/03/2015 günü 09:30 - 09:40 arası</w:t>
      </w:r>
    </w:p>
    <w:p w:rsidR="00890D03" w:rsidRDefault="00890D03" w:rsidP="00890D03">
      <w:r>
        <w:t xml:space="preserve">2. Satış Günü: 29/04/2015 günü 09:30 - 09:40 arası </w:t>
      </w:r>
    </w:p>
    <w:p w:rsidR="00890D03" w:rsidRDefault="00890D03" w:rsidP="00890D03">
      <w:r>
        <w:t>Satış Yeri: İstanbul 10. icra Müdürlüğü Mezat Salonu</w:t>
      </w:r>
    </w:p>
    <w:p w:rsidR="00890D03" w:rsidRDefault="00890D03" w:rsidP="00890D03"/>
    <w:p w:rsidR="00890D03" w:rsidRDefault="00890D03" w:rsidP="00890D03">
      <w:r>
        <w:t xml:space="preserve">   </w:t>
      </w:r>
    </w:p>
    <w:p w:rsidR="00890D03" w:rsidRDefault="00890D03" w:rsidP="00890D03">
      <w:r>
        <w:t xml:space="preserve">Satış şartları: </w:t>
      </w:r>
    </w:p>
    <w:p w:rsidR="00890D03" w:rsidRDefault="00890D03" w:rsidP="00890D03">
      <w:r>
        <w:t>1- ihale açık artırma suretiyle yapılacaktır. Birinci artırmanın yirmi gün öncesinden, artırma tarihinden önceki gün sonuna kadar esatis.uyap.gov.tr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%50 sini, rüçhanlı alacaklılar varsa alacakları toplamını ve satış giderlerini geçmesi şartıyla en çok artırana ihale olunur. Böyle fazla bedelle alıcı çıkmazsa satış talebi düşecektir.</w:t>
      </w:r>
    </w:p>
    <w:p w:rsidR="00890D03" w:rsidRDefault="00890D03" w:rsidP="00890D03"/>
    <w:p w:rsidR="00890D03" w:rsidRDefault="00890D03" w:rsidP="00890D03">
      <w:r>
        <w:t>2- Artırmaya iştirak edeceklerin, tahmin edilen değerin % 20'si oranında pey akçesini İstanbul 10. İcra Müdürlüğü T. Vakıflar Bankası Çağlayan Adliye Şubesinde bulunan TR14000150015800726509220? İBAN numaralı hesabımıza T.C kimlik ve dosya numarası yazılarakyatırılması veya bu miktar kadar milli bir bankanın "şartsız, kesin ve süresiz" teminat mektubunu vermeleri veya Vakıfbank Bankomat kartı olanları Müdürlüğümüzde bulunan POS cihazından yatırmaları lazımdır. Yabancı para kurunda günlük değişimler olması ve 805 sayılı Kanun'un 1. maddesine göre "döviz" teminat olarak kabul edilmez. Satış peşin para iledir, alıcı isteğinde (10) günü geçmemek üzere süre verilebilir. Damga vergisi, KDV, 1/2 tapu harcı ile teslim masrafları alıcıya aittir. Tellaliye resmi, taşınmazın aynından doğan vergiler satış bedelinden ödenir.</w:t>
      </w:r>
    </w:p>
    <w:p w:rsidR="00890D03" w:rsidRDefault="00890D03" w:rsidP="00890D03"/>
    <w:p w:rsidR="00890D03" w:rsidRDefault="00890D03" w:rsidP="00890D03">
      <w: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890D03" w:rsidRDefault="00890D03" w:rsidP="00890D03"/>
    <w:p w:rsidR="00890D03" w:rsidRDefault="00890D03" w:rsidP="00890D03">
      <w:r>
        <w:t>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müteselsilen mesul olacaklardır. İhale farkı ve temerrüt faizi ayrıca hükme hacet kalmaksızın dairemizce tahsil olunacak, bu fark, varsa öncelikle teminat bedelinden alınacaktır,</w:t>
      </w:r>
    </w:p>
    <w:p w:rsidR="00890D03" w:rsidRDefault="00890D03" w:rsidP="00890D03">
      <w:r>
        <w:t xml:space="preserve"> </w:t>
      </w:r>
    </w:p>
    <w:p w:rsidR="00890D03" w:rsidRDefault="00890D03" w:rsidP="00890D03">
      <w:r>
        <w:t>5- Şartname, ilan tarihinden itibaren herkesin görebilmesi için dairede açık olup gideri verildiği takdirde isteyen alıcıya bir örneği gönderilebilir;</w:t>
      </w:r>
    </w:p>
    <w:p w:rsidR="00890D03" w:rsidRDefault="00890D03" w:rsidP="00890D03"/>
    <w:p w:rsidR="00890D03" w:rsidRDefault="00890D03" w:rsidP="00890D03">
      <w:r>
        <w:t>6- İİK.127.Md. GÖRE SATIŞ İLANININ TEBLİĞİ: Adresleri tapuda kayıtlı olmayan (Mübrez tapu kaydında belirtilen) alakadarlara takip ilgililerine gönderilen tebligatların tebliğ imkansızlığı halinde işbu satış ilanı tebliğ yerine kaim olmak üzere Manen tebliğ olunur.</w:t>
      </w:r>
    </w:p>
    <w:p w:rsidR="00890D03" w:rsidRDefault="00890D03" w:rsidP="00890D03"/>
    <w:p w:rsidR="00890D03" w:rsidRDefault="00890D03" w:rsidP="00890D03">
      <w:r>
        <w:t>7- Sattşa iştirak edenlerin şartnameyi görmüş ve münderecatını kabul etmiş sayılacakları, başkaca bilgi almak isteyenlerin 2014/1721 Esas sayılı dosya numarasıyla müdürlüğümüze başvurmaları ilan olunur.23/02/2015</w:t>
      </w:r>
    </w:p>
    <w:p w:rsidR="00890D03" w:rsidRDefault="00890D03" w:rsidP="00890D03">
      <w:r>
        <w:t>(İİK m. 126)_</w:t>
      </w:r>
    </w:p>
    <w:p w:rsidR="00E13E64" w:rsidRDefault="00890D03" w:rsidP="00890D03">
      <w:r>
        <w:t>(*) İlgililer tabirine irtifak hakkı sahipleri de dahildir.</w:t>
      </w:r>
    </w:p>
    <w:sectPr w:rsidR="00E13E64" w:rsidSect="00E13E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90D03"/>
    <w:rsid w:val="00890D03"/>
    <w:rsid w:val="00935759"/>
    <w:rsid w:val="00D15276"/>
    <w:rsid w:val="00E13E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5</cp:revision>
  <dcterms:created xsi:type="dcterms:W3CDTF">2015-02-26T15:56:00Z</dcterms:created>
  <dcterms:modified xsi:type="dcterms:W3CDTF">2015-02-26T16:02:00Z</dcterms:modified>
</cp:coreProperties>
</file>