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AD5" w:rsidRDefault="00F02AD5" w:rsidP="00F02AD5">
      <w:r>
        <w:t xml:space="preserve">T.C. </w:t>
      </w:r>
    </w:p>
    <w:p w:rsidR="00F02AD5" w:rsidRDefault="00F02AD5" w:rsidP="00F02AD5">
      <w:r>
        <w:t>İSTANBUL 10. İCRA DAİRESİ 2014/609 ESAS TAŞINMAZIN AÇIK ARTIRMA İLANI</w:t>
      </w:r>
    </w:p>
    <w:p w:rsidR="00F02AD5" w:rsidRDefault="00F02AD5" w:rsidP="00F02AD5"/>
    <w:p w:rsidR="00F02AD5" w:rsidRDefault="00F02AD5" w:rsidP="00F02AD5">
      <w:r>
        <w:t xml:space="preserve">Satılmasına karar verilen taşınmazın cinsi, niteliği, kıymeti, adedi, önemli özellikleri: </w:t>
      </w:r>
    </w:p>
    <w:p w:rsidR="00F02AD5" w:rsidRDefault="00F02AD5" w:rsidP="00F02AD5"/>
    <w:p w:rsidR="00F02AD5" w:rsidRDefault="00F02AD5" w:rsidP="00F02AD5">
      <w:r>
        <w:t>1 NO'LU TAŞINMAZIN</w:t>
      </w:r>
    </w:p>
    <w:p w:rsidR="00F02AD5" w:rsidRDefault="00F02AD5" w:rsidP="00F02AD5"/>
    <w:p w:rsidR="00F02AD5" w:rsidRDefault="00F02AD5" w:rsidP="00F02AD5">
      <w:r>
        <w:t>Özellikleri : İstanbul, Beşiktaş ilçesi, Rumeli Hisarı Mahallesinde kain tapuda; 1395 ada, 23</w:t>
      </w:r>
    </w:p>
    <w:p w:rsidR="00F02AD5" w:rsidRDefault="00F02AD5" w:rsidP="00F02AD5">
      <w:r>
        <w:t>parsel sayılı 221 m2 miktarlı Bahçeli Kargir Evin tamamı niteliğindedir. Taşınmaz villa tipinde olup, villaNIN bulunduğu bölgede benzer tipte evler bulunmakta ve Soltaş Evleri olarak anılmaktadır. Ev bahçe içerisindedir, evin ön ve arkasında bahçe alanı yer almaktadır. Villa 3 katlıdır, bodrum katta; 2 oda, 1 banyo, zemin katta; 1 salon ve 1 mutfak, en üst katta ise 2 oda ve banyo bulunmaktadır. Yaklaşık kullanım alanı 180 m2' dir. Binanın yapımında kullanılan malzeme ve işçilik orta kalitededir. Binanın 30 yıl ve üzeri yapım yıllıdır. Isınma Doğalgazlıdır. Taşınmaz bulunduğu konum itibariyle şehrin revaçta bulunan bölgesinde yer almakta olup, alt ve üst yapısı tamamlanmış, her türlü belediye ve sosyal imkanlardan istifade etmektedir.</w:t>
      </w:r>
    </w:p>
    <w:p w:rsidR="00F02AD5" w:rsidRDefault="00F02AD5" w:rsidP="00F02AD5">
      <w:r>
        <w:t>Adresi : Akatlar Mahallesi Ebru Sokak No:27 Levent/Beşiktaş/Istanbul</w:t>
      </w:r>
    </w:p>
    <w:p w:rsidR="00F02AD5" w:rsidRDefault="00F02AD5" w:rsidP="00F02AD5"/>
    <w:p w:rsidR="00F02AD5" w:rsidRDefault="00F02AD5" w:rsidP="00F02AD5">
      <w:r>
        <w:t>İmar Durumu : Beşiktaş Belediyesi İmar Ve Şehircilik Müdürlüğü'nün 11.02.2014 tarihli imar</w:t>
      </w:r>
    </w:p>
    <w:p w:rsidR="00F02AD5" w:rsidRDefault="00F02AD5" w:rsidP="00F02AD5">
      <w:r>
        <w:t>durum belgesine göre taşınmaz; " 18.06.1993 tasdik tarihli 1/5000 ölçekli Beşiktaş Geri Görünüm Ve</w:t>
      </w:r>
    </w:p>
    <w:p w:rsidR="00F02AD5" w:rsidRDefault="00F02AD5" w:rsidP="00F02AD5">
      <w:r>
        <w:t>Etkileme Bölgesi Revizyon Nazım İmar Planı ve 10.12.1993 tasdik tarihli, 1/1000 ölçekli Beşiktaş GeriGörünüm Ve Etkileme Bölgesi Uygulama İmar Planı kapsamında 10.12.1976 onanlı 1/1000 ölçekli mevzi</w:t>
      </w:r>
    </w:p>
    <w:p w:rsidR="00F02AD5" w:rsidRDefault="00F02AD5" w:rsidP="00F02AD5">
      <w:r>
        <w:t>imar planının geçerli olduğu alanda H:6,50 m. Yükseklikte yapılanma hakkı almakta olup konut alanında kalmaktadır"</w:t>
      </w:r>
    </w:p>
    <w:p w:rsidR="00F02AD5" w:rsidRDefault="00F02AD5" w:rsidP="00F02AD5"/>
    <w:p w:rsidR="00F02AD5" w:rsidRDefault="00F02AD5" w:rsidP="00F02AD5">
      <w:r>
        <w:t>Kıymeti : 1.860.000,00 TL</w:t>
      </w:r>
    </w:p>
    <w:p w:rsidR="00F02AD5" w:rsidRDefault="00F02AD5" w:rsidP="00F02AD5"/>
    <w:p w:rsidR="00F02AD5" w:rsidRDefault="00F02AD5" w:rsidP="00F02AD5">
      <w:r>
        <w:t>KDV Oranı : 5582 sayılı Kanunun 35.maddesi ile 3065 sayılı Katma Değer Vergisi Kanununun 17.maddesinin 4.fıkrasına eklenen ş bendi uyarınca KDV istisnası bulunmaktadır</w:t>
      </w:r>
    </w:p>
    <w:p w:rsidR="00F02AD5" w:rsidRDefault="00F02AD5" w:rsidP="00F02AD5"/>
    <w:p w:rsidR="00F02AD5" w:rsidRDefault="00F02AD5" w:rsidP="00F02AD5">
      <w:r>
        <w:t>Kaydındaki Şerhler : Tapu kaydındaki gibidir.</w:t>
      </w:r>
    </w:p>
    <w:p w:rsidR="00F02AD5" w:rsidRDefault="00F02AD5" w:rsidP="00F02AD5"/>
    <w:p w:rsidR="00F02AD5" w:rsidRDefault="00F02AD5" w:rsidP="00F02AD5">
      <w:r>
        <w:t>1. Satış Günü : 23/03/2015 günü 10:30 - 10:40 arası</w:t>
      </w:r>
    </w:p>
    <w:p w:rsidR="00F02AD5" w:rsidRDefault="00F02AD5" w:rsidP="00F02AD5">
      <w:r>
        <w:t>2. Satış Günü : 22/04/2015 günü 10:30 - 10:40 arası Satış Yeri : İstanbul 10. İcra Müdürlüğü Mezat Salonu</w:t>
      </w:r>
    </w:p>
    <w:p w:rsidR="00F02AD5" w:rsidRDefault="00F02AD5" w:rsidP="00F02AD5"/>
    <w:p w:rsidR="00F02AD5" w:rsidRDefault="00F02AD5" w:rsidP="00F02AD5">
      <w:r>
        <w:t>Satış şartları:</w:t>
      </w:r>
    </w:p>
    <w:p w:rsidR="00F02AD5" w:rsidRDefault="00F02AD5" w:rsidP="00F02AD5">
      <w:r>
        <w:t>1- İhale açık artırma suretiyle yapılacaktır. Birinci artırmanın 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F02AD5" w:rsidRDefault="00F02AD5" w:rsidP="00F02AD5"/>
    <w:p w:rsidR="00F02AD5" w:rsidRDefault="00F02AD5" w:rsidP="00F02AD5">
      <w:r>
        <w:t>2- Artırmaya iştirak edeceklerin, tahmin edilen değerin % 20'si oranında pey akçesini İstanbul 10.İcra Müdürlüğü T. Vakıflar Bankası Çağlayan Adliye Şubesinde bulunan TR140001500158007265092207 İBAN numaralı hesabımıza T.C kimlik ve dosya numarası yazılarakyatırılması veya bu miktar kadar milli bir bankanın "şartsız, kesin ve süresiz" teminat mektubunu vermeleri veya Vakıfbank Bankomat kartı olanları Müdürlüğümüzde bulunan POS cihazından yatırmaları lazımdu. Yabancı para kurunda günlük değişimler olması ve 805 sayılı Kanun'un 1. maddesine göre "döviz" teminat olarak kabul edilmez. Satış peşin para iledir, alıcı isteğinde (10) günü geçmemek üzere süre verilebilir. Damga vergisi, 1/2 tapu harcı ile teslim masrafları alıcıya aittir. Tellaliye resmi, taşınmazın aynından doğan vergiler satış bedelinden ödenir.</w:t>
      </w:r>
    </w:p>
    <w:p w:rsidR="00F02AD5" w:rsidRDefault="00F02AD5" w:rsidP="00F02AD5"/>
    <w:p w:rsidR="00F02AD5" w:rsidRDefault="00F02AD5" w:rsidP="00F02AD5">
      <w:r>
        <w:t>3- İpotek sahibi alacaklılarla diğer ilgilerin (*) bu gayrimenkul üzerindeki haklarını özellikle faiz ve giderlere dair olan iddialarını dayanağı belgeler ile (15) gün içinde dairemize bildirmeleri lazımdır; aksi takdirde haklan tapu sicil ile sabit olmadıkça paylaşmadan hariç bırakılacaktır.</w:t>
      </w:r>
    </w:p>
    <w:p w:rsidR="00F02AD5" w:rsidRDefault="00F02AD5" w:rsidP="00F02AD5"/>
    <w:p w:rsidR="00F02AD5" w:rsidRDefault="00F02AD5" w:rsidP="00F02AD5">
      <w:r>
        <w:t>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müteselsilen mesul olacaklardır. İhale farkı ve temerrüt faizi ayrıca hükme hacet kalmaksızın dairemizce tahsil olunacak, bu fark, varsa öncelikle teminat bedelinden alınacaktır.</w:t>
      </w:r>
    </w:p>
    <w:p w:rsidR="00F02AD5" w:rsidRDefault="00F02AD5" w:rsidP="00F02AD5"/>
    <w:p w:rsidR="00F02AD5" w:rsidRDefault="00F02AD5" w:rsidP="00F02AD5">
      <w:r>
        <w:lastRenderedPageBreak/>
        <w:t>5- Şartname, ilan tarihinden itibaren herkesin görebilmesi için dairede açık olup gideri verildiği takdirde isteyen alıcıya bir örneği gönderilebilir.</w:t>
      </w:r>
    </w:p>
    <w:p w:rsidR="00F02AD5" w:rsidRDefault="00F02AD5" w:rsidP="00F02AD5"/>
    <w:p w:rsidR="00F02AD5" w:rsidRDefault="00F02AD5" w:rsidP="00F02AD5">
      <w:r>
        <w:t>6- İİK.127.Md. GÖRE SATIŞ İLANININ TEBLİĞİ: Adresleri tapuda kayıtlı olmayan (Mübrez tapu kaydında belirtilen) alakadarlara takip ilgililerine gönderilen tebligatların tebliğ imkansızlığı halinde işbu satış ilanı tebliğ yerine kaim olmak üzere ilanen tebliğ olunur.</w:t>
      </w:r>
    </w:p>
    <w:p w:rsidR="00F02AD5" w:rsidRDefault="00F02AD5" w:rsidP="00F02AD5"/>
    <w:p w:rsidR="0030704A" w:rsidRDefault="00F02AD5" w:rsidP="00F02AD5">
      <w:r>
        <w:t>7- Satışa iştirak edenlerin şartnameyi görmüş ve münderecatını kabul etmiş sayılacakları, başkaca bilgi almak isteyenlerin 2014/609 Esas sayılı dosya numarasıyla müdürlüğümüze başvurmaları ilan olunur. 15/01/2015(*) İlgililer tabirine irtifak hakkı sahipleri de dahildir.</w:t>
      </w:r>
    </w:p>
    <w:sectPr w:rsidR="003070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F02AD5"/>
    <w:rsid w:val="0030704A"/>
    <w:rsid w:val="00F02A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 Emlak</dc:creator>
  <cp:keywords/>
  <dc:description/>
  <cp:lastModifiedBy>TK Emlak</cp:lastModifiedBy>
  <cp:revision>3</cp:revision>
  <dcterms:created xsi:type="dcterms:W3CDTF">2015-01-26T14:55:00Z</dcterms:created>
  <dcterms:modified xsi:type="dcterms:W3CDTF">2015-01-26T14:55:00Z</dcterms:modified>
</cp:coreProperties>
</file>