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EE" w:rsidRPr="00CF4822" w:rsidRDefault="00F918EE" w:rsidP="00F918EE">
      <w:pPr>
        <w:pStyle w:val="Balk1"/>
        <w:jc w:val="center"/>
        <w:rPr>
          <w:rFonts w:ascii="Arial" w:hAnsi="Arial" w:cs="Arial"/>
          <w:szCs w:val="22"/>
        </w:rPr>
      </w:pPr>
      <w:r w:rsidRPr="00CF4822">
        <w:rPr>
          <w:rFonts w:ascii="Arial" w:hAnsi="Arial" w:cs="Arial"/>
          <w:szCs w:val="22"/>
        </w:rPr>
        <w:t xml:space="preserve">AÇIK TEKLİF VE AÇIK ARTIRMA </w:t>
      </w:r>
    </w:p>
    <w:p w:rsidR="00F918EE" w:rsidRPr="00CF4822" w:rsidRDefault="00F918EE" w:rsidP="00F918EE">
      <w:pPr>
        <w:pStyle w:val="Balk2"/>
        <w:numPr>
          <w:ilvl w:val="0"/>
          <w:numId w:val="0"/>
        </w:numPr>
        <w:ind w:left="60"/>
        <w:jc w:val="center"/>
        <w:rPr>
          <w:rFonts w:ascii="Arial" w:hAnsi="Arial" w:cs="Arial"/>
          <w:szCs w:val="22"/>
        </w:rPr>
      </w:pPr>
      <w:r w:rsidRPr="00CF4822">
        <w:rPr>
          <w:rFonts w:ascii="Arial" w:hAnsi="Arial" w:cs="Arial"/>
          <w:szCs w:val="22"/>
        </w:rPr>
        <w:t xml:space="preserve">SATIŞ ŞARTNAMESİ </w:t>
      </w:r>
    </w:p>
    <w:p w:rsidR="00F918EE" w:rsidRPr="00CF4822" w:rsidRDefault="00F918EE" w:rsidP="00F918EE">
      <w:pPr>
        <w:jc w:val="both"/>
        <w:rPr>
          <w:rFonts w:ascii="Arial" w:hAnsi="Arial" w:cs="Arial"/>
          <w:b/>
          <w:bCs/>
          <w:sz w:val="22"/>
          <w:szCs w:val="22"/>
          <w:u w:val="single"/>
        </w:rPr>
      </w:pPr>
    </w:p>
    <w:p w:rsidR="00F918EE" w:rsidRPr="00CF4822" w:rsidRDefault="00F918EE" w:rsidP="00F918EE">
      <w:pPr>
        <w:pStyle w:val="Balk3"/>
        <w:numPr>
          <w:ilvl w:val="0"/>
          <w:numId w:val="0"/>
        </w:numPr>
        <w:rPr>
          <w:rFonts w:ascii="Arial" w:hAnsi="Arial" w:cs="Arial"/>
          <w:b w:val="0"/>
          <w:bCs/>
          <w:szCs w:val="22"/>
        </w:rPr>
      </w:pPr>
      <w:r w:rsidRPr="00CF4822">
        <w:rPr>
          <w:rFonts w:ascii="Arial" w:hAnsi="Arial" w:cs="Arial"/>
          <w:b w:val="0"/>
          <w:bCs/>
          <w:szCs w:val="22"/>
        </w:rPr>
        <w:t>Fon mülkiyetinde bulunan ve 1.</w:t>
      </w:r>
      <w:r w:rsidR="00F218DE">
        <w:rPr>
          <w:rFonts w:ascii="Arial" w:hAnsi="Arial" w:cs="Arial"/>
          <w:b w:val="0"/>
          <w:bCs/>
          <w:szCs w:val="22"/>
        </w:rPr>
        <w:t xml:space="preserve"> m</w:t>
      </w:r>
      <w:r w:rsidRPr="00CF4822">
        <w:rPr>
          <w:rFonts w:ascii="Arial" w:hAnsi="Arial" w:cs="Arial"/>
          <w:b w:val="0"/>
          <w:bCs/>
          <w:szCs w:val="22"/>
        </w:rPr>
        <w:t xml:space="preserve">adde’de </w:t>
      </w:r>
      <w:r w:rsidR="005E2830">
        <w:rPr>
          <w:rFonts w:ascii="Arial" w:hAnsi="Arial" w:cs="Arial"/>
          <w:b w:val="0"/>
          <w:bCs/>
          <w:szCs w:val="22"/>
        </w:rPr>
        <w:t>listelenen</w:t>
      </w:r>
      <w:r w:rsidRPr="00CF4822">
        <w:rPr>
          <w:rFonts w:ascii="Arial" w:hAnsi="Arial" w:cs="Arial"/>
          <w:b w:val="0"/>
          <w:bCs/>
          <w:szCs w:val="22"/>
        </w:rPr>
        <w:t xml:space="preserve"> </w:t>
      </w:r>
      <w:r w:rsidR="00F218DE">
        <w:rPr>
          <w:rFonts w:ascii="Arial" w:hAnsi="Arial" w:cs="Arial"/>
          <w:b w:val="0"/>
          <w:bCs/>
          <w:szCs w:val="22"/>
        </w:rPr>
        <w:t xml:space="preserve">gayrimenkuller </w:t>
      </w:r>
      <w:r w:rsidRPr="00CF4822">
        <w:rPr>
          <w:rFonts w:ascii="Arial" w:hAnsi="Arial" w:cs="Arial"/>
          <w:b w:val="0"/>
          <w:bCs/>
          <w:szCs w:val="22"/>
        </w:rPr>
        <w:t>aş</w:t>
      </w:r>
      <w:r w:rsidR="00F218DE">
        <w:rPr>
          <w:rFonts w:ascii="Arial" w:hAnsi="Arial" w:cs="Arial"/>
          <w:b w:val="0"/>
          <w:bCs/>
          <w:szCs w:val="22"/>
        </w:rPr>
        <w:t xml:space="preserve">ağıda belirtilen ilke </w:t>
      </w:r>
      <w:r w:rsidRPr="00CF4822">
        <w:rPr>
          <w:rFonts w:ascii="Arial" w:hAnsi="Arial" w:cs="Arial"/>
          <w:b w:val="0"/>
          <w:bCs/>
          <w:szCs w:val="22"/>
        </w:rPr>
        <w:t xml:space="preserve">ve koşullarla ve ihale yoluyla satışa çıkartılmıştır. </w:t>
      </w:r>
      <w:bookmarkStart w:id="0" w:name="_GoBack"/>
      <w:bookmarkEnd w:id="0"/>
    </w:p>
    <w:p w:rsidR="00F918EE" w:rsidRPr="00CF4822" w:rsidRDefault="00F918EE" w:rsidP="00F918EE">
      <w:pPr>
        <w:jc w:val="both"/>
        <w:rPr>
          <w:rFonts w:ascii="Arial" w:hAnsi="Arial" w:cs="Arial"/>
          <w:sz w:val="22"/>
          <w:szCs w:val="22"/>
        </w:rPr>
      </w:pPr>
    </w:p>
    <w:p w:rsidR="00F918EE" w:rsidRDefault="005E2830" w:rsidP="00F918EE">
      <w:pPr>
        <w:jc w:val="both"/>
        <w:rPr>
          <w:rFonts w:ascii="Arial" w:hAnsi="Arial" w:cs="Arial"/>
          <w:b/>
          <w:bCs/>
          <w:sz w:val="22"/>
          <w:szCs w:val="22"/>
          <w:u w:val="single"/>
        </w:rPr>
      </w:pPr>
      <w:r>
        <w:rPr>
          <w:rFonts w:ascii="Arial" w:hAnsi="Arial" w:cs="Arial"/>
          <w:b/>
          <w:bCs/>
          <w:sz w:val="22"/>
          <w:szCs w:val="22"/>
          <w:u w:val="single"/>
        </w:rPr>
        <w:t xml:space="preserve">1-GAYRİMENKULLERİN </w:t>
      </w:r>
      <w:r w:rsidR="00F918EE" w:rsidRPr="00CF4822">
        <w:rPr>
          <w:rFonts w:ascii="Arial" w:hAnsi="Arial" w:cs="Arial"/>
          <w:b/>
          <w:bCs/>
          <w:sz w:val="22"/>
          <w:szCs w:val="22"/>
          <w:u w:val="single"/>
        </w:rPr>
        <w:t>TANIMI</w:t>
      </w:r>
      <w:r>
        <w:rPr>
          <w:rFonts w:ascii="Arial" w:hAnsi="Arial" w:cs="Arial"/>
          <w:b/>
          <w:bCs/>
          <w:sz w:val="22"/>
          <w:szCs w:val="22"/>
          <w:u w:val="single"/>
        </w:rPr>
        <w:t xml:space="preserve"> VE TEKLİF</w:t>
      </w:r>
    </w:p>
    <w:p w:rsidR="00D14992" w:rsidRDefault="00D14992" w:rsidP="00F918EE">
      <w:pPr>
        <w:jc w:val="both"/>
        <w:rPr>
          <w:rFonts w:ascii="Arial" w:hAnsi="Arial" w:cs="Arial"/>
          <w:b/>
          <w:bCs/>
          <w:sz w:val="22"/>
          <w:szCs w:val="22"/>
          <w:u w:val="single"/>
        </w:rPr>
      </w:pPr>
    </w:p>
    <w:p w:rsidR="00865F07" w:rsidRDefault="00865F07" w:rsidP="00F918EE">
      <w:pPr>
        <w:jc w:val="both"/>
        <w:rPr>
          <w:rFonts w:ascii="Arial" w:hAnsi="Arial" w:cs="Arial"/>
          <w:bCs/>
          <w:sz w:val="22"/>
          <w:szCs w:val="22"/>
        </w:rPr>
      </w:pPr>
    </w:p>
    <w:tbl>
      <w:tblPr>
        <w:tblW w:w="10055" w:type="dxa"/>
        <w:jc w:val="center"/>
        <w:tblLayout w:type="fixed"/>
        <w:tblCellMar>
          <w:left w:w="70" w:type="dxa"/>
          <w:right w:w="70" w:type="dxa"/>
        </w:tblCellMar>
        <w:tblLook w:val="04A0" w:firstRow="1" w:lastRow="0" w:firstColumn="1" w:lastColumn="0" w:noHBand="0" w:noVBand="1"/>
      </w:tblPr>
      <w:tblGrid>
        <w:gridCol w:w="557"/>
        <w:gridCol w:w="729"/>
        <w:gridCol w:w="1256"/>
        <w:gridCol w:w="1276"/>
        <w:gridCol w:w="697"/>
        <w:gridCol w:w="819"/>
        <w:gridCol w:w="893"/>
        <w:gridCol w:w="1276"/>
        <w:gridCol w:w="852"/>
        <w:gridCol w:w="1700"/>
      </w:tblGrid>
      <w:tr w:rsidR="00815660" w:rsidRPr="000B106C" w:rsidTr="00815660">
        <w:trPr>
          <w:trHeight w:val="1020"/>
          <w:jc w:val="center"/>
        </w:trPr>
        <w:tc>
          <w:tcPr>
            <w:tcW w:w="55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SıraNo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İl</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İlçe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Mahalle/Köy</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Ada</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Parsel</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TMSF Hissesi</w:t>
            </w:r>
          </w:p>
        </w:tc>
        <w:tc>
          <w:tcPr>
            <w:tcW w:w="1276"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Yüz Ölçümü (m²)</w:t>
            </w:r>
          </w:p>
        </w:tc>
        <w:tc>
          <w:tcPr>
            <w:tcW w:w="852" w:type="dxa"/>
            <w:tcBorders>
              <w:top w:val="single" w:sz="4" w:space="0" w:color="auto"/>
              <w:left w:val="single" w:sz="4" w:space="0" w:color="auto"/>
              <w:right w:val="single" w:sz="8" w:space="0" w:color="auto"/>
            </w:tcBorders>
            <w:vAlign w:val="center"/>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Niteliği</w:t>
            </w:r>
          </w:p>
        </w:tc>
        <w:tc>
          <w:tcPr>
            <w:tcW w:w="1700" w:type="dxa"/>
            <w:tcBorders>
              <w:top w:val="single" w:sz="4" w:space="0" w:color="auto"/>
              <w:left w:val="single" w:sz="4" w:space="0" w:color="auto"/>
              <w:right w:val="single" w:sz="8" w:space="0" w:color="auto"/>
            </w:tcBorders>
            <w:vAlign w:val="center"/>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Muhammen Bedel (TL)</w:t>
            </w:r>
          </w:p>
        </w:tc>
      </w:tr>
      <w:tr w:rsidR="00815660" w:rsidRPr="000B106C" w:rsidTr="00815660">
        <w:trPr>
          <w:trHeight w:val="70"/>
          <w:jc w:val="center"/>
        </w:trPr>
        <w:tc>
          <w:tcPr>
            <w:tcW w:w="557" w:type="dxa"/>
            <w:vMerge/>
            <w:tcBorders>
              <w:top w:val="nil"/>
              <w:left w:val="single" w:sz="8" w:space="0" w:color="auto"/>
              <w:bottom w:val="single" w:sz="4" w:space="0" w:color="auto"/>
              <w:right w:val="single" w:sz="4" w:space="0" w:color="auto"/>
            </w:tcBorders>
            <w:vAlign w:val="center"/>
            <w:hideMark/>
          </w:tcPr>
          <w:p w:rsidR="00815660" w:rsidRPr="000B106C" w:rsidRDefault="00815660" w:rsidP="00EA618F">
            <w:pPr>
              <w:rPr>
                <w:rFonts w:ascii="Arial" w:hAnsi="Arial" w:cs="Arial"/>
                <w:bCs/>
                <w:color w:val="000000"/>
                <w:lang w:eastAsia="tr-TR"/>
              </w:rPr>
            </w:pPr>
          </w:p>
        </w:tc>
        <w:tc>
          <w:tcPr>
            <w:tcW w:w="729" w:type="dxa"/>
            <w:vMerge/>
            <w:tcBorders>
              <w:top w:val="nil"/>
              <w:left w:val="single" w:sz="4" w:space="0" w:color="auto"/>
              <w:bottom w:val="single" w:sz="4" w:space="0" w:color="auto"/>
              <w:right w:val="single" w:sz="4" w:space="0" w:color="auto"/>
            </w:tcBorders>
            <w:vAlign w:val="center"/>
            <w:hideMark/>
          </w:tcPr>
          <w:p w:rsidR="00815660" w:rsidRPr="000B106C" w:rsidRDefault="00815660" w:rsidP="00EA618F">
            <w:pPr>
              <w:rPr>
                <w:rFonts w:ascii="Arial" w:hAnsi="Arial" w:cs="Arial"/>
                <w:bCs/>
                <w:color w:val="000000"/>
                <w:lang w:eastAsia="tr-TR"/>
              </w:rPr>
            </w:pPr>
          </w:p>
        </w:tc>
        <w:tc>
          <w:tcPr>
            <w:tcW w:w="1256" w:type="dxa"/>
            <w:vMerge/>
            <w:tcBorders>
              <w:top w:val="nil"/>
              <w:left w:val="single" w:sz="4" w:space="0" w:color="auto"/>
              <w:bottom w:val="single" w:sz="4" w:space="0" w:color="auto"/>
              <w:right w:val="single" w:sz="4" w:space="0" w:color="auto"/>
            </w:tcBorders>
            <w:vAlign w:val="center"/>
            <w:hideMark/>
          </w:tcPr>
          <w:p w:rsidR="00815660" w:rsidRPr="000B106C" w:rsidRDefault="00815660" w:rsidP="00EA618F">
            <w:pPr>
              <w:rPr>
                <w:rFonts w:ascii="Arial" w:hAnsi="Arial" w:cs="Arial"/>
                <w:bCs/>
                <w:color w:val="000000"/>
                <w:lang w:eastAsia="tr-TR"/>
              </w:rPr>
            </w:pPr>
          </w:p>
        </w:tc>
        <w:tc>
          <w:tcPr>
            <w:tcW w:w="1276" w:type="dxa"/>
            <w:vMerge/>
            <w:tcBorders>
              <w:top w:val="nil"/>
              <w:left w:val="single" w:sz="4" w:space="0" w:color="auto"/>
              <w:bottom w:val="single" w:sz="4" w:space="0" w:color="auto"/>
              <w:right w:val="single" w:sz="4" w:space="0" w:color="auto"/>
            </w:tcBorders>
            <w:vAlign w:val="center"/>
            <w:hideMark/>
          </w:tcPr>
          <w:p w:rsidR="00815660" w:rsidRPr="000B106C" w:rsidRDefault="00815660" w:rsidP="00EA618F">
            <w:pPr>
              <w:rPr>
                <w:rFonts w:ascii="Arial" w:hAnsi="Arial" w:cs="Arial"/>
                <w:bCs/>
                <w:color w:val="000000"/>
                <w:lang w:eastAsia="tr-TR"/>
              </w:rPr>
            </w:pPr>
          </w:p>
        </w:tc>
        <w:tc>
          <w:tcPr>
            <w:tcW w:w="697" w:type="dxa"/>
            <w:vMerge/>
            <w:tcBorders>
              <w:top w:val="nil"/>
              <w:left w:val="single" w:sz="4" w:space="0" w:color="auto"/>
              <w:bottom w:val="single" w:sz="4" w:space="0" w:color="auto"/>
              <w:right w:val="single" w:sz="4" w:space="0" w:color="auto"/>
            </w:tcBorders>
            <w:vAlign w:val="center"/>
            <w:hideMark/>
          </w:tcPr>
          <w:p w:rsidR="00815660" w:rsidRPr="000B106C" w:rsidRDefault="00815660" w:rsidP="00EA618F">
            <w:pPr>
              <w:rPr>
                <w:rFonts w:ascii="Arial" w:hAnsi="Arial" w:cs="Arial"/>
                <w:bCs/>
                <w:color w:val="000000"/>
                <w:lang w:eastAsia="tr-TR"/>
              </w:rPr>
            </w:pPr>
          </w:p>
        </w:tc>
        <w:tc>
          <w:tcPr>
            <w:tcW w:w="819" w:type="dxa"/>
            <w:vMerge/>
            <w:tcBorders>
              <w:top w:val="nil"/>
              <w:left w:val="single" w:sz="4" w:space="0" w:color="auto"/>
              <w:bottom w:val="single" w:sz="4" w:space="0" w:color="auto"/>
              <w:right w:val="single" w:sz="4" w:space="0" w:color="auto"/>
            </w:tcBorders>
            <w:vAlign w:val="center"/>
            <w:hideMark/>
          </w:tcPr>
          <w:p w:rsidR="00815660" w:rsidRPr="000B106C" w:rsidRDefault="00815660" w:rsidP="00EA618F">
            <w:pPr>
              <w:rPr>
                <w:rFonts w:ascii="Arial" w:hAnsi="Arial" w:cs="Arial"/>
                <w:bCs/>
                <w:color w:val="000000"/>
                <w:lang w:eastAsia="tr-TR"/>
              </w:rPr>
            </w:pPr>
          </w:p>
        </w:tc>
        <w:tc>
          <w:tcPr>
            <w:tcW w:w="893" w:type="dxa"/>
            <w:vMerge/>
            <w:tcBorders>
              <w:top w:val="nil"/>
              <w:left w:val="single" w:sz="4" w:space="0" w:color="auto"/>
              <w:bottom w:val="single" w:sz="4" w:space="0" w:color="auto"/>
              <w:right w:val="single" w:sz="4" w:space="0" w:color="auto"/>
            </w:tcBorders>
            <w:vAlign w:val="center"/>
          </w:tcPr>
          <w:p w:rsidR="00815660" w:rsidRPr="000B106C" w:rsidRDefault="00815660" w:rsidP="00EA618F">
            <w:pPr>
              <w:rPr>
                <w:rFonts w:ascii="Arial" w:hAnsi="Arial" w:cs="Arial"/>
                <w:bCs/>
                <w:color w:val="000000"/>
                <w:lang w:eastAsia="tr-TR"/>
              </w:rPr>
            </w:pPr>
          </w:p>
        </w:tc>
        <w:tc>
          <w:tcPr>
            <w:tcW w:w="1276" w:type="dxa"/>
            <w:vMerge/>
            <w:tcBorders>
              <w:top w:val="nil"/>
              <w:left w:val="single" w:sz="4" w:space="0" w:color="auto"/>
              <w:bottom w:val="single" w:sz="4" w:space="0" w:color="auto"/>
              <w:right w:val="single" w:sz="8" w:space="0" w:color="auto"/>
            </w:tcBorders>
            <w:vAlign w:val="center"/>
          </w:tcPr>
          <w:p w:rsidR="00815660" w:rsidRPr="000B106C" w:rsidRDefault="00815660" w:rsidP="00EA618F">
            <w:pPr>
              <w:rPr>
                <w:rFonts w:ascii="Arial" w:hAnsi="Arial" w:cs="Arial"/>
                <w:bCs/>
                <w:color w:val="000000"/>
                <w:lang w:eastAsia="tr-TR"/>
              </w:rPr>
            </w:pPr>
          </w:p>
        </w:tc>
        <w:tc>
          <w:tcPr>
            <w:tcW w:w="852" w:type="dxa"/>
            <w:tcBorders>
              <w:top w:val="nil"/>
              <w:left w:val="single" w:sz="4" w:space="0" w:color="auto"/>
              <w:bottom w:val="single" w:sz="4" w:space="0" w:color="auto"/>
              <w:right w:val="single" w:sz="8" w:space="0" w:color="auto"/>
            </w:tcBorders>
            <w:vAlign w:val="center"/>
          </w:tcPr>
          <w:p w:rsidR="00815660" w:rsidRPr="000B106C" w:rsidRDefault="00815660" w:rsidP="00EA618F">
            <w:pPr>
              <w:rPr>
                <w:rFonts w:ascii="Arial" w:hAnsi="Arial" w:cs="Arial"/>
                <w:bCs/>
                <w:color w:val="000000"/>
                <w:lang w:eastAsia="tr-TR"/>
              </w:rPr>
            </w:pPr>
          </w:p>
        </w:tc>
        <w:tc>
          <w:tcPr>
            <w:tcW w:w="1700" w:type="dxa"/>
            <w:tcBorders>
              <w:top w:val="nil"/>
              <w:left w:val="single" w:sz="4" w:space="0" w:color="auto"/>
              <w:bottom w:val="single" w:sz="4" w:space="0" w:color="auto"/>
              <w:right w:val="single" w:sz="8" w:space="0" w:color="auto"/>
            </w:tcBorders>
            <w:vAlign w:val="center"/>
          </w:tcPr>
          <w:p w:rsidR="00815660" w:rsidRPr="000B106C" w:rsidRDefault="00815660" w:rsidP="00EA618F">
            <w:pPr>
              <w:rPr>
                <w:rFonts w:ascii="Arial" w:hAnsi="Arial" w:cs="Arial"/>
                <w:bCs/>
                <w:color w:val="000000"/>
                <w:lang w:eastAsia="tr-TR"/>
              </w:rPr>
            </w:pPr>
          </w:p>
        </w:tc>
      </w:tr>
      <w:tr w:rsidR="00815660" w:rsidRPr="000B106C" w:rsidTr="00815660">
        <w:trPr>
          <w:trHeight w:val="699"/>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15660" w:rsidRPr="000B106C" w:rsidRDefault="00815660" w:rsidP="004C1734">
            <w:pPr>
              <w:jc w:val="center"/>
              <w:rPr>
                <w:rFonts w:ascii="Arial" w:hAnsi="Arial" w:cs="Arial"/>
                <w:bCs/>
                <w:color w:val="000000"/>
                <w:lang w:eastAsia="tr-TR"/>
              </w:rPr>
            </w:pPr>
            <w:r w:rsidRPr="000B106C">
              <w:rPr>
                <w:rFonts w:ascii="Arial" w:hAnsi="Arial" w:cs="Arial"/>
                <w:bCs/>
                <w:color w:val="000000"/>
                <w:lang w:eastAsia="tr-TR"/>
              </w:rPr>
              <w:t>1</w:t>
            </w:r>
          </w:p>
        </w:tc>
        <w:tc>
          <w:tcPr>
            <w:tcW w:w="729"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Bursa</w:t>
            </w:r>
          </w:p>
        </w:tc>
        <w:tc>
          <w:tcPr>
            <w:tcW w:w="1256"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Osmangazi</w:t>
            </w:r>
          </w:p>
        </w:tc>
        <w:tc>
          <w:tcPr>
            <w:tcW w:w="1276"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Demirtaş</w:t>
            </w:r>
          </w:p>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Cumhuriyet</w:t>
            </w:r>
          </w:p>
        </w:tc>
        <w:tc>
          <w:tcPr>
            <w:tcW w:w="697"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7728</w:t>
            </w:r>
          </w:p>
        </w:tc>
        <w:tc>
          <w:tcPr>
            <w:tcW w:w="819"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1</w:t>
            </w:r>
          </w:p>
        </w:tc>
        <w:tc>
          <w:tcPr>
            <w:tcW w:w="893"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1/1</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815660" w:rsidRPr="000B106C" w:rsidRDefault="00815660" w:rsidP="004C1734">
            <w:pPr>
              <w:jc w:val="center"/>
              <w:rPr>
                <w:rFonts w:ascii="Arial" w:hAnsi="Arial" w:cs="Arial"/>
                <w:bCs/>
                <w:color w:val="000000"/>
                <w:lang w:eastAsia="tr-TR"/>
              </w:rPr>
            </w:pPr>
            <w:r w:rsidRPr="000B106C">
              <w:rPr>
                <w:rFonts w:ascii="Arial" w:hAnsi="Arial" w:cs="Arial"/>
                <w:bCs/>
                <w:color w:val="000000"/>
                <w:lang w:eastAsia="tr-TR"/>
              </w:rPr>
              <w:t>20.942,13</w:t>
            </w:r>
          </w:p>
        </w:tc>
        <w:tc>
          <w:tcPr>
            <w:tcW w:w="852" w:type="dxa"/>
            <w:tcBorders>
              <w:top w:val="single" w:sz="4" w:space="0" w:color="auto"/>
              <w:left w:val="nil"/>
              <w:bottom w:val="single" w:sz="4" w:space="0" w:color="auto"/>
              <w:right w:val="single" w:sz="8" w:space="0" w:color="auto"/>
            </w:tcBorders>
            <w:vAlign w:val="center"/>
          </w:tcPr>
          <w:p w:rsidR="00815660" w:rsidRPr="000B106C" w:rsidRDefault="00815660" w:rsidP="004C1734">
            <w:pPr>
              <w:jc w:val="center"/>
              <w:rPr>
                <w:rFonts w:ascii="Arial" w:hAnsi="Arial" w:cs="Arial"/>
                <w:bCs/>
                <w:color w:val="000000"/>
                <w:lang w:eastAsia="tr-TR"/>
              </w:rPr>
            </w:pPr>
            <w:r w:rsidRPr="000B106C">
              <w:rPr>
                <w:rFonts w:ascii="Arial" w:hAnsi="Arial" w:cs="Arial"/>
                <w:bCs/>
                <w:color w:val="000000"/>
                <w:lang w:eastAsia="tr-TR"/>
              </w:rPr>
              <w:t>Arsa</w:t>
            </w:r>
          </w:p>
        </w:tc>
        <w:tc>
          <w:tcPr>
            <w:tcW w:w="1700" w:type="dxa"/>
            <w:vMerge w:val="restart"/>
            <w:tcBorders>
              <w:top w:val="single" w:sz="4" w:space="0" w:color="auto"/>
              <w:left w:val="nil"/>
              <w:right w:val="single" w:sz="8" w:space="0" w:color="auto"/>
            </w:tcBorders>
            <w:vAlign w:val="center"/>
          </w:tcPr>
          <w:p w:rsidR="00815660" w:rsidRPr="0039404D" w:rsidRDefault="003F69ED" w:rsidP="004C1734">
            <w:pPr>
              <w:jc w:val="center"/>
              <w:rPr>
                <w:rFonts w:ascii="Arial" w:hAnsi="Arial" w:cs="Arial"/>
                <w:bCs/>
                <w:color w:val="000000"/>
                <w:highlight w:val="yellow"/>
                <w:lang w:eastAsia="tr-TR"/>
              </w:rPr>
            </w:pPr>
            <w:r w:rsidRPr="003F69ED">
              <w:rPr>
                <w:rFonts w:ascii="Arial" w:hAnsi="Arial" w:cs="Arial"/>
                <w:bCs/>
                <w:color w:val="000000"/>
                <w:lang w:eastAsia="tr-TR"/>
              </w:rPr>
              <w:t>2.450.000.000</w:t>
            </w:r>
          </w:p>
        </w:tc>
      </w:tr>
      <w:tr w:rsidR="00815660" w:rsidRPr="000B106C" w:rsidTr="00815660">
        <w:trPr>
          <w:trHeight w:val="682"/>
          <w:jc w:val="center"/>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15660" w:rsidRPr="000B106C" w:rsidRDefault="00815660" w:rsidP="004C1734">
            <w:pPr>
              <w:jc w:val="center"/>
              <w:rPr>
                <w:rFonts w:ascii="Arial" w:hAnsi="Arial" w:cs="Arial"/>
                <w:bCs/>
                <w:color w:val="000000"/>
                <w:lang w:eastAsia="tr-TR"/>
              </w:rPr>
            </w:pPr>
            <w:r w:rsidRPr="000B106C">
              <w:rPr>
                <w:rFonts w:ascii="Arial" w:hAnsi="Arial" w:cs="Arial"/>
                <w:bCs/>
                <w:color w:val="000000"/>
                <w:lang w:eastAsia="tr-TR"/>
              </w:rPr>
              <w:t>2</w:t>
            </w:r>
          </w:p>
        </w:tc>
        <w:tc>
          <w:tcPr>
            <w:tcW w:w="729"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Bursa</w:t>
            </w:r>
          </w:p>
        </w:tc>
        <w:tc>
          <w:tcPr>
            <w:tcW w:w="1256"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Osmangazi</w:t>
            </w:r>
          </w:p>
        </w:tc>
        <w:tc>
          <w:tcPr>
            <w:tcW w:w="1276"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Demirtaş</w:t>
            </w:r>
          </w:p>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Cumhuriyet</w:t>
            </w:r>
          </w:p>
        </w:tc>
        <w:tc>
          <w:tcPr>
            <w:tcW w:w="697"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304</w:t>
            </w:r>
          </w:p>
        </w:tc>
        <w:tc>
          <w:tcPr>
            <w:tcW w:w="819"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1</w:t>
            </w:r>
          </w:p>
        </w:tc>
        <w:tc>
          <w:tcPr>
            <w:tcW w:w="893" w:type="dxa"/>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1/1</w:t>
            </w:r>
          </w:p>
        </w:tc>
        <w:tc>
          <w:tcPr>
            <w:tcW w:w="1276" w:type="dxa"/>
            <w:tcBorders>
              <w:top w:val="nil"/>
              <w:left w:val="nil"/>
              <w:bottom w:val="single" w:sz="4" w:space="0" w:color="auto"/>
              <w:right w:val="single" w:sz="8" w:space="0" w:color="auto"/>
            </w:tcBorders>
            <w:shd w:val="clear" w:color="auto" w:fill="auto"/>
            <w:noWrap/>
            <w:vAlign w:val="center"/>
          </w:tcPr>
          <w:p w:rsidR="00815660" w:rsidRPr="000B106C" w:rsidRDefault="00815660" w:rsidP="004C1734">
            <w:pPr>
              <w:jc w:val="center"/>
              <w:rPr>
                <w:rFonts w:ascii="Arial" w:hAnsi="Arial" w:cs="Arial"/>
                <w:bCs/>
                <w:color w:val="000000"/>
                <w:lang w:eastAsia="tr-TR"/>
              </w:rPr>
            </w:pPr>
            <w:r w:rsidRPr="000B106C">
              <w:rPr>
                <w:rFonts w:ascii="Arial" w:hAnsi="Arial" w:cs="Arial"/>
                <w:bCs/>
                <w:color w:val="000000"/>
                <w:lang w:eastAsia="tr-TR"/>
              </w:rPr>
              <w:t>24.257,68</w:t>
            </w:r>
          </w:p>
        </w:tc>
        <w:tc>
          <w:tcPr>
            <w:tcW w:w="852" w:type="dxa"/>
            <w:tcBorders>
              <w:top w:val="nil"/>
              <w:left w:val="nil"/>
              <w:bottom w:val="single" w:sz="4" w:space="0" w:color="auto"/>
              <w:right w:val="single" w:sz="8" w:space="0" w:color="auto"/>
            </w:tcBorders>
            <w:vAlign w:val="center"/>
          </w:tcPr>
          <w:p w:rsidR="00815660" w:rsidRPr="000B106C" w:rsidRDefault="00815660" w:rsidP="004C1734">
            <w:pPr>
              <w:jc w:val="center"/>
              <w:rPr>
                <w:rFonts w:ascii="Arial" w:hAnsi="Arial" w:cs="Arial"/>
                <w:bCs/>
                <w:color w:val="000000"/>
                <w:lang w:eastAsia="tr-TR"/>
              </w:rPr>
            </w:pPr>
            <w:r w:rsidRPr="000B106C">
              <w:rPr>
                <w:rFonts w:ascii="Arial" w:hAnsi="Arial" w:cs="Arial"/>
                <w:bCs/>
                <w:color w:val="000000"/>
                <w:lang w:eastAsia="tr-TR"/>
              </w:rPr>
              <w:t>Arsa</w:t>
            </w:r>
          </w:p>
        </w:tc>
        <w:tc>
          <w:tcPr>
            <w:tcW w:w="1700" w:type="dxa"/>
            <w:vMerge/>
            <w:tcBorders>
              <w:left w:val="nil"/>
              <w:right w:val="single" w:sz="8" w:space="0" w:color="auto"/>
            </w:tcBorders>
            <w:vAlign w:val="center"/>
          </w:tcPr>
          <w:p w:rsidR="00815660" w:rsidRPr="000B106C" w:rsidRDefault="00815660" w:rsidP="004C1734">
            <w:pPr>
              <w:jc w:val="center"/>
              <w:rPr>
                <w:rFonts w:ascii="Arial" w:hAnsi="Arial" w:cs="Arial"/>
                <w:color w:val="000000"/>
                <w:lang w:eastAsia="tr-TR"/>
              </w:rPr>
            </w:pPr>
          </w:p>
        </w:tc>
      </w:tr>
      <w:tr w:rsidR="00815660" w:rsidRPr="000B106C" w:rsidTr="00815660">
        <w:trPr>
          <w:trHeight w:val="706"/>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4C1734">
            <w:pPr>
              <w:jc w:val="center"/>
              <w:rPr>
                <w:rFonts w:ascii="Arial" w:hAnsi="Arial" w:cs="Arial"/>
                <w:bCs/>
                <w:color w:val="000000"/>
                <w:lang w:eastAsia="tr-TR"/>
              </w:rPr>
            </w:pPr>
            <w:r w:rsidRPr="000B106C">
              <w:rPr>
                <w:rFonts w:ascii="Arial" w:hAnsi="Arial" w:cs="Arial"/>
                <w:bCs/>
                <w:color w:val="000000"/>
                <w:lang w:eastAsia="tr-TR"/>
              </w:rPr>
              <w:t>3</w:t>
            </w:r>
          </w:p>
        </w:tc>
        <w:tc>
          <w:tcPr>
            <w:tcW w:w="729" w:type="dxa"/>
            <w:tcBorders>
              <w:top w:val="single" w:sz="4" w:space="0" w:color="auto"/>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Bursa</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Osmangazi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Demirtaş Köyü</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298</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9</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120.078,17</w:t>
            </w:r>
          </w:p>
        </w:tc>
        <w:tc>
          <w:tcPr>
            <w:tcW w:w="852" w:type="dxa"/>
            <w:tcBorders>
              <w:top w:val="single" w:sz="4" w:space="0" w:color="auto"/>
              <w:left w:val="single" w:sz="4" w:space="0" w:color="auto"/>
              <w:bottom w:val="single" w:sz="4" w:space="0" w:color="auto"/>
              <w:right w:val="single" w:sz="4" w:space="0" w:color="auto"/>
            </w:tcBorders>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Arsa</w:t>
            </w:r>
          </w:p>
        </w:tc>
        <w:tc>
          <w:tcPr>
            <w:tcW w:w="1700" w:type="dxa"/>
            <w:vMerge/>
            <w:tcBorders>
              <w:left w:val="single" w:sz="4" w:space="0" w:color="auto"/>
              <w:bottom w:val="single" w:sz="4" w:space="0" w:color="auto"/>
              <w:right w:val="single" w:sz="8" w:space="0" w:color="auto"/>
            </w:tcBorders>
            <w:vAlign w:val="center"/>
          </w:tcPr>
          <w:p w:rsidR="00815660" w:rsidRPr="000B106C" w:rsidRDefault="00815660" w:rsidP="004C1734">
            <w:pPr>
              <w:jc w:val="center"/>
              <w:rPr>
                <w:rFonts w:ascii="Arial" w:hAnsi="Arial" w:cs="Arial"/>
                <w:color w:val="000000"/>
                <w:lang w:eastAsia="tr-TR"/>
              </w:rPr>
            </w:pPr>
          </w:p>
        </w:tc>
      </w:tr>
      <w:tr w:rsidR="00815660" w:rsidRPr="000B106C" w:rsidTr="00815660">
        <w:trPr>
          <w:trHeight w:val="706"/>
          <w:jc w:val="center"/>
        </w:trPr>
        <w:tc>
          <w:tcPr>
            <w:tcW w:w="2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5660" w:rsidRPr="000B106C" w:rsidRDefault="00815660" w:rsidP="00815660">
            <w:pPr>
              <w:rPr>
                <w:rFonts w:ascii="Arial" w:hAnsi="Arial" w:cs="Arial"/>
                <w:color w:val="000000"/>
                <w:lang w:eastAsia="tr-TR"/>
              </w:rPr>
            </w:pPr>
            <w:r w:rsidRPr="000B106C">
              <w:rPr>
                <w:rFonts w:ascii="Arial" w:hAnsi="Arial" w:cs="Arial"/>
                <w:bCs/>
                <w:color w:val="000000"/>
                <w:lang w:eastAsia="tr-TR"/>
              </w:rPr>
              <w:t>Teklif Bedeli</w:t>
            </w:r>
            <w:r>
              <w:rPr>
                <w:rFonts w:ascii="Arial" w:hAnsi="Arial" w:cs="Arial"/>
                <w:bCs/>
                <w:color w:val="000000"/>
                <w:lang w:eastAsia="tr-TR"/>
              </w:rPr>
              <w:t xml:space="preserve"> </w:t>
            </w:r>
            <w:r w:rsidRPr="000B106C">
              <w:rPr>
                <w:rFonts w:ascii="Arial" w:hAnsi="Arial" w:cs="Arial"/>
                <w:bCs/>
                <w:color w:val="000000"/>
                <w:lang w:eastAsia="tr-TR"/>
              </w:rPr>
              <w:t>(TL)</w:t>
            </w:r>
            <w:r>
              <w:rPr>
                <w:rFonts w:ascii="Arial" w:hAnsi="Arial" w:cs="Arial"/>
                <w:bCs/>
                <w:color w:val="000000"/>
                <w:lang w:eastAsia="tr-TR"/>
              </w:rPr>
              <w:t>:</w:t>
            </w:r>
          </w:p>
        </w:tc>
        <w:tc>
          <w:tcPr>
            <w:tcW w:w="75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p>
        </w:tc>
      </w:tr>
    </w:tbl>
    <w:p w:rsidR="003F5A51" w:rsidRDefault="003F5A51" w:rsidP="00F918EE">
      <w:pPr>
        <w:jc w:val="both"/>
        <w:rPr>
          <w:rFonts w:ascii="Arial" w:hAnsi="Arial" w:cs="Arial"/>
          <w:b/>
          <w:bCs/>
          <w:sz w:val="22"/>
          <w:szCs w:val="22"/>
          <w:u w:val="single"/>
        </w:rPr>
      </w:pPr>
    </w:p>
    <w:p w:rsidR="00F918EE" w:rsidRDefault="004C5879" w:rsidP="00F918EE">
      <w:pPr>
        <w:jc w:val="both"/>
        <w:rPr>
          <w:rFonts w:ascii="Arial" w:hAnsi="Arial" w:cs="Arial"/>
          <w:b/>
          <w:bCs/>
          <w:sz w:val="22"/>
          <w:szCs w:val="22"/>
          <w:u w:val="single"/>
        </w:rPr>
      </w:pPr>
      <w:r>
        <w:rPr>
          <w:rFonts w:ascii="Arial" w:hAnsi="Arial" w:cs="Arial"/>
          <w:b/>
          <w:bCs/>
          <w:sz w:val="22"/>
          <w:szCs w:val="22"/>
          <w:u w:val="single"/>
        </w:rPr>
        <w:t>ÖZELLİKLERİ</w:t>
      </w:r>
      <w:r w:rsidR="00F918EE" w:rsidRPr="00CF4822">
        <w:rPr>
          <w:rFonts w:ascii="Arial" w:hAnsi="Arial" w:cs="Arial"/>
          <w:b/>
          <w:bCs/>
          <w:sz w:val="22"/>
          <w:szCs w:val="22"/>
          <w:u w:val="single"/>
        </w:rPr>
        <w:t xml:space="preserve">: </w:t>
      </w:r>
    </w:p>
    <w:p w:rsidR="004A51C5" w:rsidRDefault="004A51C5" w:rsidP="00F918EE">
      <w:pPr>
        <w:jc w:val="both"/>
        <w:rPr>
          <w:rFonts w:ascii="Arial" w:hAnsi="Arial" w:cs="Arial"/>
          <w:bCs/>
          <w:sz w:val="22"/>
          <w:szCs w:val="22"/>
        </w:rPr>
      </w:pPr>
    </w:p>
    <w:p w:rsidR="004A4439" w:rsidRDefault="004A4439" w:rsidP="00F918EE">
      <w:pPr>
        <w:jc w:val="both"/>
        <w:rPr>
          <w:rFonts w:ascii="Arial" w:hAnsi="Arial" w:cs="Arial"/>
          <w:bCs/>
          <w:sz w:val="22"/>
          <w:szCs w:val="22"/>
        </w:rPr>
      </w:pPr>
    </w:p>
    <w:p w:rsidR="00AD29FC" w:rsidRDefault="005344DB" w:rsidP="003F69ED">
      <w:pPr>
        <w:pStyle w:val="ListeParagraf"/>
        <w:jc w:val="both"/>
        <w:rPr>
          <w:rFonts w:ascii="Arial" w:hAnsi="Arial" w:cs="Arial"/>
          <w:bCs/>
          <w:sz w:val="22"/>
          <w:szCs w:val="22"/>
        </w:rPr>
      </w:pPr>
      <w:r>
        <w:rPr>
          <w:rFonts w:ascii="Arial" w:hAnsi="Arial" w:cs="Arial"/>
          <w:bCs/>
          <w:sz w:val="22"/>
          <w:szCs w:val="22"/>
        </w:rPr>
        <w:t>Bursa ili, Osmangazi ilçesi, Demirtaş Cumhuriyet Mahallesi sınırları içerisinde yer alan;</w:t>
      </w:r>
    </w:p>
    <w:p w:rsidR="005344DB" w:rsidRDefault="005344DB" w:rsidP="003F69ED">
      <w:pPr>
        <w:jc w:val="both"/>
        <w:rPr>
          <w:rFonts w:ascii="Arial" w:hAnsi="Arial" w:cs="Arial"/>
          <w:bCs/>
          <w:color w:val="000000" w:themeColor="text1"/>
          <w:sz w:val="22"/>
          <w:szCs w:val="22"/>
        </w:rPr>
      </w:pPr>
    </w:p>
    <w:p w:rsidR="005344DB" w:rsidRDefault="005344DB" w:rsidP="003F69ED">
      <w:pPr>
        <w:pStyle w:val="ListeParagraf"/>
        <w:numPr>
          <w:ilvl w:val="0"/>
          <w:numId w:val="7"/>
        </w:numPr>
        <w:jc w:val="both"/>
        <w:rPr>
          <w:rFonts w:ascii="Arial" w:hAnsi="Arial" w:cs="Arial"/>
          <w:bCs/>
          <w:color w:val="000000" w:themeColor="text1"/>
          <w:sz w:val="22"/>
          <w:szCs w:val="22"/>
        </w:rPr>
      </w:pPr>
      <w:r w:rsidRPr="005344DB">
        <w:rPr>
          <w:rFonts w:ascii="Arial" w:hAnsi="Arial" w:cs="Arial"/>
          <w:bCs/>
          <w:color w:val="000000" w:themeColor="text1"/>
          <w:sz w:val="22"/>
          <w:szCs w:val="22"/>
        </w:rPr>
        <w:t>24.257,68 m² yüz ölçümüne sahip</w:t>
      </w:r>
      <w:r>
        <w:rPr>
          <w:rFonts w:ascii="Arial" w:hAnsi="Arial" w:cs="Arial"/>
          <w:bCs/>
          <w:color w:val="000000" w:themeColor="text1"/>
          <w:sz w:val="22"/>
          <w:szCs w:val="22"/>
        </w:rPr>
        <w:t xml:space="preserve"> 304 ada 1 parselde kayıtlı</w:t>
      </w:r>
      <w:r w:rsidRPr="005344DB">
        <w:rPr>
          <w:rFonts w:ascii="Arial" w:hAnsi="Arial" w:cs="Arial"/>
          <w:bCs/>
          <w:color w:val="000000" w:themeColor="text1"/>
          <w:sz w:val="22"/>
          <w:szCs w:val="22"/>
        </w:rPr>
        <w:t xml:space="preserve"> taşınmaz</w:t>
      </w:r>
      <w:r>
        <w:rPr>
          <w:rFonts w:ascii="Arial" w:hAnsi="Arial" w:cs="Arial"/>
          <w:bCs/>
          <w:color w:val="000000" w:themeColor="text1"/>
          <w:sz w:val="22"/>
          <w:szCs w:val="22"/>
        </w:rPr>
        <w:t>,</w:t>
      </w:r>
      <w:r w:rsidRPr="005344DB">
        <w:rPr>
          <w:rFonts w:ascii="Arial" w:hAnsi="Arial" w:cs="Arial"/>
          <w:bCs/>
          <w:color w:val="000000" w:themeColor="text1"/>
          <w:sz w:val="22"/>
          <w:szCs w:val="22"/>
        </w:rPr>
        <w:t xml:space="preserve"> geometrik olarak dörtgen şekle, topoğrafik olarak hafif eğiml</w:t>
      </w:r>
      <w:r w:rsidR="003C5415">
        <w:rPr>
          <w:rFonts w:ascii="Arial" w:hAnsi="Arial" w:cs="Arial"/>
          <w:bCs/>
          <w:color w:val="000000" w:themeColor="text1"/>
          <w:sz w:val="22"/>
          <w:szCs w:val="22"/>
        </w:rPr>
        <w:t>i bir yapıya sahiptir. P</w:t>
      </w:r>
      <w:r w:rsidRPr="005344DB">
        <w:rPr>
          <w:rFonts w:ascii="Arial" w:hAnsi="Arial" w:cs="Arial"/>
          <w:bCs/>
          <w:color w:val="000000" w:themeColor="text1"/>
          <w:sz w:val="22"/>
          <w:szCs w:val="22"/>
        </w:rPr>
        <w:t>arsel üzerinde herhangi bir yapı bulunmamaktadır.</w:t>
      </w:r>
    </w:p>
    <w:p w:rsidR="005344DB" w:rsidRDefault="005344DB" w:rsidP="003F69ED">
      <w:pPr>
        <w:pStyle w:val="ListeParagraf"/>
        <w:jc w:val="both"/>
        <w:rPr>
          <w:rFonts w:ascii="Arial" w:hAnsi="Arial" w:cs="Arial"/>
          <w:bCs/>
          <w:color w:val="000000" w:themeColor="text1"/>
          <w:sz w:val="22"/>
          <w:szCs w:val="22"/>
        </w:rPr>
      </w:pPr>
    </w:p>
    <w:p w:rsidR="005344DB" w:rsidRDefault="005344DB" w:rsidP="003F69ED">
      <w:pPr>
        <w:pStyle w:val="ListeParagraf"/>
        <w:numPr>
          <w:ilvl w:val="0"/>
          <w:numId w:val="7"/>
        </w:numPr>
        <w:jc w:val="both"/>
        <w:rPr>
          <w:rFonts w:ascii="Arial" w:hAnsi="Arial" w:cs="Arial"/>
          <w:bCs/>
          <w:color w:val="000000" w:themeColor="text1"/>
          <w:sz w:val="22"/>
          <w:szCs w:val="22"/>
        </w:rPr>
      </w:pPr>
      <w:r w:rsidRPr="005344DB">
        <w:rPr>
          <w:rFonts w:ascii="Arial" w:hAnsi="Arial" w:cs="Arial"/>
          <w:bCs/>
          <w:color w:val="000000" w:themeColor="text1"/>
          <w:sz w:val="22"/>
          <w:szCs w:val="22"/>
        </w:rPr>
        <w:t>20.942,13 m² yüz ölçümüne sahip</w:t>
      </w:r>
      <w:r>
        <w:rPr>
          <w:rFonts w:ascii="Arial" w:hAnsi="Arial" w:cs="Arial"/>
          <w:bCs/>
          <w:color w:val="000000" w:themeColor="text1"/>
          <w:sz w:val="22"/>
          <w:szCs w:val="22"/>
        </w:rPr>
        <w:t xml:space="preserve"> 7728 ada 1 parselde kayıtlı</w:t>
      </w:r>
      <w:r w:rsidRPr="005344DB">
        <w:rPr>
          <w:rFonts w:ascii="Arial" w:hAnsi="Arial" w:cs="Arial"/>
          <w:bCs/>
          <w:color w:val="000000" w:themeColor="text1"/>
          <w:sz w:val="22"/>
          <w:szCs w:val="22"/>
        </w:rPr>
        <w:t xml:space="preserve"> taşınmaz</w:t>
      </w:r>
      <w:r>
        <w:rPr>
          <w:rFonts w:ascii="Arial" w:hAnsi="Arial" w:cs="Arial"/>
          <w:bCs/>
          <w:color w:val="000000" w:themeColor="text1"/>
          <w:sz w:val="22"/>
          <w:szCs w:val="22"/>
        </w:rPr>
        <w:t>,</w:t>
      </w:r>
      <w:r w:rsidRPr="005344DB">
        <w:rPr>
          <w:rFonts w:ascii="Arial" w:hAnsi="Arial" w:cs="Arial"/>
          <w:bCs/>
          <w:color w:val="000000" w:themeColor="text1"/>
          <w:sz w:val="22"/>
          <w:szCs w:val="22"/>
        </w:rPr>
        <w:t xml:space="preserve"> geometrik olarak dörtgen şekle, topoğrafik olarak hafif eğimli bir yapıya sahiptir. </w:t>
      </w:r>
      <w:r w:rsidRPr="003F69ED">
        <w:rPr>
          <w:rFonts w:ascii="Arial" w:hAnsi="Arial" w:cs="Arial"/>
          <w:bCs/>
          <w:color w:val="000000" w:themeColor="text1"/>
          <w:sz w:val="22"/>
          <w:szCs w:val="22"/>
        </w:rPr>
        <w:t>Parsel üzerine</w:t>
      </w:r>
      <w:r w:rsidR="00620365" w:rsidRPr="003F69ED">
        <w:rPr>
          <w:rFonts w:ascii="Arial" w:hAnsi="Arial" w:cs="Arial"/>
          <w:bCs/>
          <w:color w:val="000000" w:themeColor="text1"/>
          <w:sz w:val="22"/>
          <w:szCs w:val="22"/>
        </w:rPr>
        <w:t xml:space="preserve">, kimliği belirsiz kişiler tarafından </w:t>
      </w:r>
      <w:r w:rsidRPr="003F69ED">
        <w:rPr>
          <w:rFonts w:ascii="Arial" w:hAnsi="Arial" w:cs="Arial"/>
          <w:bCs/>
          <w:color w:val="000000" w:themeColor="text1"/>
          <w:sz w:val="22"/>
          <w:szCs w:val="22"/>
        </w:rPr>
        <w:t>basit nitelikli yapılar</w:t>
      </w:r>
      <w:r w:rsidR="00620365" w:rsidRPr="003F69ED">
        <w:rPr>
          <w:rFonts w:ascii="Arial" w:hAnsi="Arial" w:cs="Arial"/>
          <w:bCs/>
          <w:color w:val="000000" w:themeColor="text1"/>
          <w:sz w:val="22"/>
          <w:szCs w:val="22"/>
        </w:rPr>
        <w:t xml:space="preserve"> (konteyner)</w:t>
      </w:r>
      <w:r w:rsidRPr="003F69ED">
        <w:rPr>
          <w:rFonts w:ascii="Arial" w:hAnsi="Arial" w:cs="Arial"/>
          <w:bCs/>
          <w:color w:val="000000" w:themeColor="text1"/>
          <w:sz w:val="22"/>
          <w:szCs w:val="22"/>
        </w:rPr>
        <w:t xml:space="preserve"> </w:t>
      </w:r>
      <w:r w:rsidR="00620365" w:rsidRPr="003F69ED">
        <w:rPr>
          <w:rFonts w:ascii="Arial" w:hAnsi="Arial" w:cs="Arial"/>
          <w:bCs/>
          <w:color w:val="000000" w:themeColor="text1"/>
          <w:sz w:val="22"/>
          <w:szCs w:val="22"/>
        </w:rPr>
        <w:t>konulduğu tespit edilmiş olup taşınmazın ivedi tahliyesine ilişkin Osmangazi Kaymakamlığına talepte bulunulmuştur.</w:t>
      </w:r>
      <w:r w:rsidRPr="003F69ED">
        <w:rPr>
          <w:rFonts w:ascii="Arial" w:hAnsi="Arial" w:cs="Arial"/>
          <w:bCs/>
          <w:color w:val="000000" w:themeColor="text1"/>
          <w:sz w:val="22"/>
          <w:szCs w:val="22"/>
        </w:rPr>
        <w:t xml:space="preserve"> </w:t>
      </w:r>
      <w:r w:rsidR="00F62179" w:rsidRPr="003F69ED">
        <w:rPr>
          <w:rFonts w:ascii="Arial" w:hAnsi="Arial" w:cs="Arial"/>
          <w:bCs/>
          <w:color w:val="000000" w:themeColor="text1"/>
          <w:sz w:val="22"/>
          <w:szCs w:val="22"/>
        </w:rPr>
        <w:t xml:space="preserve">Ayrıca taşınmaz parsel üzerinde, 1975 yılında tesis edilmiş mürür hakkı bulunmakta olup </w:t>
      </w:r>
      <w:r w:rsidR="00520FE8">
        <w:rPr>
          <w:rFonts w:ascii="Arial" w:hAnsi="Arial" w:cs="Arial"/>
          <w:bCs/>
          <w:i/>
          <w:color w:val="000000" w:themeColor="text1"/>
          <w:sz w:val="22"/>
          <w:szCs w:val="22"/>
        </w:rPr>
        <w:t>“</w:t>
      </w:r>
      <w:r w:rsidR="00F62179" w:rsidRPr="003F69ED">
        <w:rPr>
          <w:rFonts w:ascii="Arial" w:hAnsi="Arial" w:cs="Arial"/>
          <w:bCs/>
          <w:i/>
          <w:color w:val="000000" w:themeColor="text1"/>
          <w:sz w:val="22"/>
          <w:szCs w:val="22"/>
        </w:rPr>
        <w:t>H: 5104 ve 2422 parseller aleyhine krokisinde gösterilen toplam 455 m2 3397 parselede 116 m2</w:t>
      </w:r>
      <w:r w:rsidR="00520FE8">
        <w:rPr>
          <w:rFonts w:ascii="Arial" w:hAnsi="Arial" w:cs="Arial"/>
          <w:bCs/>
          <w:i/>
          <w:color w:val="000000" w:themeColor="text1"/>
          <w:sz w:val="22"/>
          <w:szCs w:val="22"/>
        </w:rPr>
        <w:t xml:space="preserve"> lik kısım üzerinde mürür hakkı”</w:t>
      </w:r>
      <w:r w:rsidR="00F62179" w:rsidRPr="003F69ED">
        <w:rPr>
          <w:rFonts w:ascii="Arial" w:hAnsi="Arial" w:cs="Arial"/>
          <w:bCs/>
          <w:i/>
          <w:color w:val="000000" w:themeColor="text1"/>
          <w:sz w:val="22"/>
          <w:szCs w:val="22"/>
        </w:rPr>
        <w:t xml:space="preserve"> </w:t>
      </w:r>
      <w:r w:rsidR="00F62179" w:rsidRPr="003F69ED">
        <w:rPr>
          <w:rFonts w:ascii="Arial" w:hAnsi="Arial" w:cs="Arial"/>
          <w:bCs/>
          <w:color w:val="000000" w:themeColor="text1"/>
          <w:sz w:val="22"/>
          <w:szCs w:val="22"/>
        </w:rPr>
        <w:t>söz konusu takyidat</w:t>
      </w:r>
      <w:r w:rsidR="00F4572E" w:rsidRPr="003F69ED">
        <w:rPr>
          <w:rFonts w:ascii="Arial" w:hAnsi="Arial" w:cs="Arial"/>
          <w:bCs/>
          <w:color w:val="000000" w:themeColor="text1"/>
          <w:sz w:val="22"/>
          <w:szCs w:val="22"/>
        </w:rPr>
        <w:t>ın</w:t>
      </w:r>
      <w:r w:rsidR="00F62179" w:rsidRPr="003F69ED">
        <w:rPr>
          <w:rFonts w:ascii="Arial" w:hAnsi="Arial" w:cs="Arial"/>
          <w:bCs/>
          <w:color w:val="000000" w:themeColor="text1"/>
          <w:sz w:val="22"/>
          <w:szCs w:val="22"/>
        </w:rPr>
        <w:t xml:space="preserve"> taşınmazın satış kabiliyetin</w:t>
      </w:r>
      <w:r w:rsidR="003C5415" w:rsidRPr="003F69ED">
        <w:rPr>
          <w:rFonts w:ascii="Arial" w:hAnsi="Arial" w:cs="Arial"/>
          <w:bCs/>
          <w:color w:val="000000" w:themeColor="text1"/>
          <w:sz w:val="22"/>
          <w:szCs w:val="22"/>
        </w:rPr>
        <w:t>e</w:t>
      </w:r>
      <w:r w:rsidR="00F62179" w:rsidRPr="003F69ED">
        <w:rPr>
          <w:rFonts w:ascii="Arial" w:hAnsi="Arial" w:cs="Arial"/>
          <w:bCs/>
          <w:color w:val="000000" w:themeColor="text1"/>
          <w:sz w:val="22"/>
          <w:szCs w:val="22"/>
        </w:rPr>
        <w:t xml:space="preserve"> olumsuz </w:t>
      </w:r>
      <w:r w:rsidR="003C5415" w:rsidRPr="003F69ED">
        <w:rPr>
          <w:rFonts w:ascii="Arial" w:hAnsi="Arial" w:cs="Arial"/>
          <w:bCs/>
          <w:color w:val="000000" w:themeColor="text1"/>
          <w:sz w:val="22"/>
          <w:szCs w:val="22"/>
        </w:rPr>
        <w:t>bir etkisi bulunmamaktadır.</w:t>
      </w:r>
    </w:p>
    <w:p w:rsidR="005344DB" w:rsidRPr="005344DB" w:rsidRDefault="005344DB" w:rsidP="003F69ED">
      <w:pPr>
        <w:pStyle w:val="ListeParagraf"/>
        <w:jc w:val="both"/>
        <w:rPr>
          <w:rFonts w:ascii="Arial" w:hAnsi="Arial" w:cs="Arial"/>
          <w:bCs/>
          <w:color w:val="000000" w:themeColor="text1"/>
          <w:sz w:val="22"/>
          <w:szCs w:val="22"/>
        </w:rPr>
      </w:pPr>
    </w:p>
    <w:p w:rsidR="005344DB" w:rsidRDefault="00620365" w:rsidP="003F69ED">
      <w:pPr>
        <w:pStyle w:val="ListeParagraf"/>
        <w:numPr>
          <w:ilvl w:val="0"/>
          <w:numId w:val="7"/>
        </w:numPr>
        <w:jc w:val="both"/>
        <w:rPr>
          <w:rFonts w:ascii="Arial" w:hAnsi="Arial" w:cs="Arial"/>
          <w:bCs/>
          <w:color w:val="000000" w:themeColor="text1"/>
          <w:sz w:val="22"/>
          <w:szCs w:val="22"/>
        </w:rPr>
      </w:pPr>
      <w:r w:rsidRPr="00627A68">
        <w:rPr>
          <w:rFonts w:ascii="Arial" w:hAnsi="Arial" w:cs="Arial"/>
          <w:bCs/>
          <w:color w:val="000000" w:themeColor="text1"/>
          <w:sz w:val="22"/>
          <w:szCs w:val="22"/>
        </w:rPr>
        <w:t xml:space="preserve">120.078,17 m² yüz ölçümüne sahip 298 ada 9 parselde kayıtlı taşınmaz, geometrik olarak </w:t>
      </w:r>
      <w:r w:rsidR="003C5415">
        <w:rPr>
          <w:rFonts w:ascii="Arial" w:hAnsi="Arial" w:cs="Arial"/>
          <w:bCs/>
          <w:color w:val="000000" w:themeColor="text1"/>
          <w:sz w:val="22"/>
          <w:szCs w:val="22"/>
        </w:rPr>
        <w:t>amorf formda, topoğrafik olarak düz bir yapıya sahiptir. P</w:t>
      </w:r>
      <w:r w:rsidRPr="00627A68">
        <w:rPr>
          <w:rFonts w:ascii="Arial" w:hAnsi="Arial" w:cs="Arial"/>
          <w:bCs/>
          <w:color w:val="000000" w:themeColor="text1"/>
          <w:sz w:val="22"/>
          <w:szCs w:val="22"/>
        </w:rPr>
        <w:t>arsel üzerinde herhangi bir yapı bulunmamaktadır.</w:t>
      </w:r>
    </w:p>
    <w:p w:rsidR="00627A68" w:rsidRPr="00627A68" w:rsidRDefault="00627A68" w:rsidP="00627A68">
      <w:pPr>
        <w:pStyle w:val="ListeParagraf"/>
        <w:rPr>
          <w:rFonts w:ascii="Arial" w:hAnsi="Arial" w:cs="Arial"/>
          <w:bCs/>
          <w:color w:val="000000" w:themeColor="text1"/>
          <w:sz w:val="22"/>
          <w:szCs w:val="22"/>
        </w:rPr>
      </w:pPr>
    </w:p>
    <w:p w:rsidR="00627A68" w:rsidRDefault="00627A68" w:rsidP="00627A68">
      <w:pPr>
        <w:pStyle w:val="ListeParagraf"/>
        <w:ind w:left="0"/>
        <w:jc w:val="both"/>
        <w:rPr>
          <w:rFonts w:ascii="Arial" w:hAnsi="Arial" w:cs="Arial"/>
          <w:bCs/>
          <w:color w:val="000000" w:themeColor="text1"/>
          <w:sz w:val="22"/>
          <w:szCs w:val="22"/>
        </w:rPr>
      </w:pPr>
      <w:r>
        <w:rPr>
          <w:rFonts w:ascii="Arial" w:hAnsi="Arial" w:cs="Arial"/>
          <w:bCs/>
          <w:color w:val="000000" w:themeColor="text1"/>
          <w:sz w:val="22"/>
          <w:szCs w:val="22"/>
        </w:rPr>
        <w:t xml:space="preserve">Osmangazi Belediyesi’nden alınan şifahi bilgiye göre taşınmazlar, </w:t>
      </w:r>
      <w:r w:rsidRPr="00627A68">
        <w:rPr>
          <w:rFonts w:ascii="Arial" w:hAnsi="Arial" w:cs="Arial"/>
          <w:bCs/>
          <w:color w:val="000000" w:themeColor="text1"/>
          <w:sz w:val="22"/>
          <w:szCs w:val="22"/>
        </w:rPr>
        <w:t>18.12.2008 tarih ve 893 sayılı 1/1000 ölçekli Demirtaş Belediyesi Uygulama İmar Planı Revizyonu kapsamında, "Konut Alanı"nda kalmakta olup "E: 1,50, TAKS: 0,40</w:t>
      </w:r>
      <w:r w:rsidR="000D0006">
        <w:rPr>
          <w:rFonts w:ascii="Arial" w:hAnsi="Arial" w:cs="Arial"/>
          <w:bCs/>
          <w:color w:val="000000" w:themeColor="text1"/>
          <w:sz w:val="22"/>
          <w:szCs w:val="22"/>
        </w:rPr>
        <w:t xml:space="preserve">, </w:t>
      </w:r>
      <w:proofErr w:type="spellStart"/>
      <w:r w:rsidR="000D0006">
        <w:rPr>
          <w:rFonts w:ascii="Arial" w:hAnsi="Arial" w:cs="Arial"/>
          <w:bCs/>
          <w:color w:val="000000" w:themeColor="text1"/>
          <w:sz w:val="22"/>
          <w:szCs w:val="22"/>
        </w:rPr>
        <w:t>Hmax</w:t>
      </w:r>
      <w:proofErr w:type="spellEnd"/>
      <w:r w:rsidR="000D0006">
        <w:rPr>
          <w:rFonts w:ascii="Arial" w:hAnsi="Arial" w:cs="Arial"/>
          <w:bCs/>
          <w:color w:val="000000" w:themeColor="text1"/>
          <w:sz w:val="22"/>
          <w:szCs w:val="22"/>
        </w:rPr>
        <w:t>: Serbest</w:t>
      </w:r>
      <w:r w:rsidRPr="00627A68">
        <w:rPr>
          <w:rFonts w:ascii="Arial" w:hAnsi="Arial" w:cs="Arial"/>
          <w:bCs/>
          <w:color w:val="000000" w:themeColor="text1"/>
          <w:sz w:val="22"/>
          <w:szCs w:val="22"/>
        </w:rPr>
        <w:t xml:space="preserve">" yapılaşma koşullarına sahiptir. </w:t>
      </w:r>
      <w:r w:rsidRPr="003F69ED">
        <w:rPr>
          <w:rFonts w:ascii="Arial" w:hAnsi="Arial" w:cs="Arial"/>
          <w:bCs/>
          <w:color w:val="000000" w:themeColor="text1"/>
          <w:sz w:val="22"/>
          <w:szCs w:val="22"/>
        </w:rPr>
        <w:t xml:space="preserve">Yine alınan şifahi bilgiye göre 298 ada 9 parselin terk ve satın almaları bulunmaktadır. </w:t>
      </w:r>
      <w:r w:rsidR="00F62179" w:rsidRPr="003F69ED">
        <w:rPr>
          <w:rFonts w:ascii="Arial" w:hAnsi="Arial" w:cs="Arial"/>
          <w:bCs/>
          <w:color w:val="000000" w:themeColor="text1"/>
          <w:sz w:val="22"/>
          <w:szCs w:val="22"/>
        </w:rPr>
        <w:t xml:space="preserve">Terk ve satın almaya konu bölümlerim net miktarları, resmi imar durum yazısı ile netleşebilecek olup </w:t>
      </w:r>
      <w:r w:rsidR="003C5415" w:rsidRPr="003F69ED">
        <w:rPr>
          <w:rFonts w:ascii="Arial" w:hAnsi="Arial" w:cs="Arial"/>
          <w:bCs/>
          <w:color w:val="000000" w:themeColor="text1"/>
          <w:sz w:val="22"/>
          <w:szCs w:val="22"/>
        </w:rPr>
        <w:t>bu hususların ilgili merciler nezdinde araştırılarak tespit edilmesi konusunda sorumluluk</w:t>
      </w:r>
      <w:r w:rsidR="007A60DD">
        <w:rPr>
          <w:rFonts w:ascii="Arial" w:hAnsi="Arial" w:cs="Arial"/>
          <w:bCs/>
          <w:color w:val="000000" w:themeColor="text1"/>
          <w:sz w:val="22"/>
          <w:szCs w:val="22"/>
        </w:rPr>
        <w:t xml:space="preserve"> A</w:t>
      </w:r>
      <w:r w:rsidR="00F62179" w:rsidRPr="003F69ED">
        <w:rPr>
          <w:rFonts w:ascii="Arial" w:hAnsi="Arial" w:cs="Arial"/>
          <w:bCs/>
          <w:color w:val="000000" w:themeColor="text1"/>
          <w:sz w:val="22"/>
          <w:szCs w:val="22"/>
        </w:rPr>
        <w:t>lıcıya aittir.</w:t>
      </w:r>
    </w:p>
    <w:p w:rsidR="00627A68" w:rsidRPr="00627A68" w:rsidRDefault="00627A68" w:rsidP="00627A68">
      <w:pPr>
        <w:pStyle w:val="ListeParagraf"/>
        <w:ind w:left="0"/>
        <w:jc w:val="both"/>
        <w:rPr>
          <w:rFonts w:ascii="Arial" w:hAnsi="Arial" w:cs="Arial"/>
          <w:bCs/>
          <w:color w:val="000000" w:themeColor="text1"/>
          <w:sz w:val="22"/>
          <w:szCs w:val="22"/>
        </w:rPr>
      </w:pPr>
    </w:p>
    <w:p w:rsidR="00F918EE" w:rsidRPr="00CF4822" w:rsidRDefault="00F918EE" w:rsidP="00F918EE">
      <w:pPr>
        <w:tabs>
          <w:tab w:val="left" w:pos="360"/>
        </w:tabs>
        <w:jc w:val="both"/>
        <w:rPr>
          <w:rFonts w:ascii="Arial" w:hAnsi="Arial" w:cs="Arial"/>
          <w:b/>
          <w:bCs/>
          <w:sz w:val="22"/>
          <w:szCs w:val="22"/>
          <w:u w:val="single"/>
        </w:rPr>
      </w:pPr>
      <w:r w:rsidRPr="00CF4822">
        <w:rPr>
          <w:rFonts w:ascii="Arial" w:hAnsi="Arial" w:cs="Arial"/>
          <w:b/>
          <w:bCs/>
          <w:sz w:val="22"/>
          <w:szCs w:val="22"/>
          <w:u w:val="single"/>
        </w:rPr>
        <w:lastRenderedPageBreak/>
        <w:t>2-SATIŞ ŞEKLİ:</w:t>
      </w:r>
    </w:p>
    <w:p w:rsidR="00F918EE" w:rsidRPr="00CF4822" w:rsidRDefault="00F918EE" w:rsidP="00F918EE">
      <w:pPr>
        <w:tabs>
          <w:tab w:val="left" w:pos="360"/>
        </w:tabs>
        <w:jc w:val="both"/>
        <w:rPr>
          <w:rFonts w:ascii="Arial" w:hAnsi="Arial" w:cs="Arial"/>
          <w:b/>
          <w:bCs/>
          <w:sz w:val="22"/>
          <w:szCs w:val="22"/>
          <w:u w:val="single"/>
        </w:rPr>
      </w:pPr>
    </w:p>
    <w:p w:rsidR="00F918EE" w:rsidRPr="00CF4822" w:rsidRDefault="00F918EE" w:rsidP="00F918EE">
      <w:pPr>
        <w:pStyle w:val="Balk3"/>
        <w:numPr>
          <w:ilvl w:val="0"/>
          <w:numId w:val="0"/>
        </w:numPr>
        <w:rPr>
          <w:rFonts w:ascii="Arial" w:hAnsi="Arial" w:cs="Arial"/>
          <w:b w:val="0"/>
          <w:bCs/>
          <w:szCs w:val="22"/>
        </w:rPr>
      </w:pPr>
      <w:r w:rsidRPr="00890F9F">
        <w:rPr>
          <w:rFonts w:ascii="Arial" w:hAnsi="Arial" w:cs="Arial"/>
          <w:b w:val="0"/>
          <w:bCs/>
          <w:szCs w:val="22"/>
        </w:rPr>
        <w:t xml:space="preserve">Yukarıda bilgileri verilen </w:t>
      </w:r>
      <w:r w:rsidR="00446AD1" w:rsidRPr="00890F9F">
        <w:rPr>
          <w:rFonts w:ascii="Arial" w:hAnsi="Arial" w:cs="Arial"/>
          <w:b w:val="0"/>
          <w:bCs/>
          <w:szCs w:val="22"/>
        </w:rPr>
        <w:t>gayrimenkullerin</w:t>
      </w:r>
      <w:r w:rsidR="009377B6">
        <w:rPr>
          <w:rFonts w:ascii="Arial" w:hAnsi="Arial" w:cs="Arial"/>
          <w:b w:val="0"/>
          <w:bCs/>
          <w:szCs w:val="22"/>
        </w:rPr>
        <w:t xml:space="preserve"> </w:t>
      </w:r>
      <w:r w:rsidR="00C973B9">
        <w:rPr>
          <w:rFonts w:ascii="Arial" w:hAnsi="Arial" w:cs="Arial"/>
          <w:b w:val="0"/>
          <w:bCs/>
          <w:szCs w:val="22"/>
        </w:rPr>
        <w:t xml:space="preserve">birlikte </w:t>
      </w:r>
      <w:r w:rsidR="005A3B4C">
        <w:rPr>
          <w:rFonts w:ascii="Arial" w:hAnsi="Arial" w:cs="Arial"/>
          <w:b w:val="0"/>
          <w:bCs/>
          <w:szCs w:val="22"/>
        </w:rPr>
        <w:t>muhammen peşin satış bedeli “muhammen bedel” s</w:t>
      </w:r>
      <w:r w:rsidR="00AF1CBA">
        <w:rPr>
          <w:rFonts w:ascii="Arial" w:hAnsi="Arial" w:cs="Arial"/>
          <w:b w:val="0"/>
          <w:bCs/>
          <w:szCs w:val="22"/>
        </w:rPr>
        <w:t>üt</w:t>
      </w:r>
      <w:r w:rsidR="005A3B4C">
        <w:rPr>
          <w:rFonts w:ascii="Arial" w:hAnsi="Arial" w:cs="Arial"/>
          <w:b w:val="0"/>
          <w:bCs/>
          <w:szCs w:val="22"/>
        </w:rPr>
        <w:t>ununda yer almaktadır.</w:t>
      </w:r>
      <w:r w:rsidR="00C973B9">
        <w:rPr>
          <w:rFonts w:ascii="Arial" w:hAnsi="Arial" w:cs="Arial"/>
          <w:b w:val="0"/>
          <w:bCs/>
          <w:szCs w:val="22"/>
        </w:rPr>
        <w:t xml:space="preserve"> </w:t>
      </w:r>
      <w:r w:rsidR="00C973B9" w:rsidRPr="00C973B9">
        <w:rPr>
          <w:rFonts w:ascii="Arial" w:hAnsi="Arial" w:cs="Arial"/>
          <w:b w:val="0"/>
          <w:bCs/>
          <w:szCs w:val="22"/>
        </w:rPr>
        <w:t>Gayrimenkul</w:t>
      </w:r>
      <w:r w:rsidR="00C973B9">
        <w:rPr>
          <w:rFonts w:ascii="Arial" w:hAnsi="Arial" w:cs="Arial"/>
          <w:b w:val="0"/>
          <w:bCs/>
          <w:szCs w:val="22"/>
        </w:rPr>
        <w:t xml:space="preserve">ler birlikte satılacak olup üç taşınmaz </w:t>
      </w:r>
      <w:r w:rsidR="00C973B9" w:rsidRPr="00C973B9">
        <w:rPr>
          <w:rFonts w:ascii="Arial" w:hAnsi="Arial" w:cs="Arial"/>
          <w:b w:val="0"/>
          <w:bCs/>
          <w:szCs w:val="22"/>
        </w:rPr>
        <w:t>için tek teklif verilecektir.</w:t>
      </w:r>
      <w:r w:rsidR="00446AD1" w:rsidRPr="00890F9F">
        <w:rPr>
          <w:rFonts w:ascii="Arial" w:hAnsi="Arial" w:cs="Arial"/>
          <w:b w:val="0"/>
          <w:bCs/>
          <w:szCs w:val="22"/>
        </w:rPr>
        <w:t xml:space="preserve"> </w:t>
      </w:r>
    </w:p>
    <w:p w:rsidR="00F918EE" w:rsidRPr="00CF4822" w:rsidRDefault="00F918EE" w:rsidP="00F918EE">
      <w:pPr>
        <w:jc w:val="both"/>
        <w:rPr>
          <w:rFonts w:ascii="Arial" w:hAnsi="Arial" w:cs="Arial"/>
          <w:sz w:val="22"/>
          <w:szCs w:val="22"/>
        </w:rPr>
      </w:pPr>
    </w:p>
    <w:p w:rsidR="00F918EE" w:rsidRPr="00CF4822" w:rsidRDefault="00F918EE" w:rsidP="00F918EE">
      <w:pPr>
        <w:jc w:val="both"/>
        <w:rPr>
          <w:rFonts w:ascii="Arial" w:hAnsi="Arial" w:cs="Arial"/>
          <w:sz w:val="22"/>
          <w:szCs w:val="22"/>
        </w:rPr>
      </w:pPr>
      <w:r w:rsidRPr="00CF4822">
        <w:rPr>
          <w:rFonts w:ascii="Arial" w:hAnsi="Arial" w:cs="Arial"/>
          <w:sz w:val="22"/>
          <w:szCs w:val="22"/>
        </w:rPr>
        <w:t xml:space="preserve">Satış </w:t>
      </w:r>
      <w:r w:rsidRPr="00234B08">
        <w:rPr>
          <w:rFonts w:ascii="Arial" w:hAnsi="Arial" w:cs="Arial"/>
          <w:sz w:val="22"/>
          <w:szCs w:val="22"/>
        </w:rPr>
        <w:t>ihalesine, önce teminat yatırılmış veya geçici banka teminat mektubu verilmiş olmak koşulu ile</w:t>
      </w:r>
      <w:r w:rsidR="00892BD2" w:rsidRPr="00234B08">
        <w:rPr>
          <w:rFonts w:ascii="Arial" w:hAnsi="Arial" w:cs="Arial"/>
          <w:sz w:val="22"/>
          <w:szCs w:val="22"/>
        </w:rPr>
        <w:t xml:space="preserve"> </w:t>
      </w:r>
      <w:r w:rsidR="00071849" w:rsidRPr="00234B08">
        <w:rPr>
          <w:rFonts w:ascii="Arial" w:hAnsi="Arial" w:cs="Arial"/>
          <w:sz w:val="22"/>
          <w:szCs w:val="22"/>
        </w:rPr>
        <w:t>yazılı teklif verilerek</w:t>
      </w:r>
      <w:r w:rsidRPr="00CF4822">
        <w:rPr>
          <w:rFonts w:ascii="Arial" w:hAnsi="Arial" w:cs="Arial"/>
          <w:sz w:val="22"/>
          <w:szCs w:val="22"/>
        </w:rPr>
        <w:t xml:space="preserve"> katılınabilir.  </w:t>
      </w:r>
    </w:p>
    <w:p w:rsidR="00F918EE" w:rsidRPr="00CF4822" w:rsidRDefault="00F918EE" w:rsidP="00F918EE">
      <w:pPr>
        <w:jc w:val="both"/>
        <w:rPr>
          <w:rFonts w:ascii="Arial" w:hAnsi="Arial" w:cs="Arial"/>
          <w:sz w:val="22"/>
          <w:szCs w:val="22"/>
        </w:rPr>
      </w:pPr>
    </w:p>
    <w:p w:rsidR="00F918EE" w:rsidRPr="00CF4822" w:rsidRDefault="00F918EE" w:rsidP="00F918EE">
      <w:pPr>
        <w:jc w:val="both"/>
        <w:rPr>
          <w:rFonts w:ascii="Arial" w:hAnsi="Arial" w:cs="Arial"/>
          <w:b/>
          <w:bCs/>
          <w:sz w:val="22"/>
          <w:szCs w:val="22"/>
          <w:u w:val="single"/>
        </w:rPr>
      </w:pPr>
      <w:r w:rsidRPr="00CF4822">
        <w:rPr>
          <w:rFonts w:ascii="Arial" w:hAnsi="Arial" w:cs="Arial"/>
          <w:b/>
          <w:bCs/>
          <w:sz w:val="22"/>
          <w:szCs w:val="22"/>
          <w:u w:val="single"/>
        </w:rPr>
        <w:t>3- İHALEYE  GİRME KOŞULLARI :</w:t>
      </w:r>
    </w:p>
    <w:p w:rsidR="00F918EE" w:rsidRPr="00CF4822" w:rsidRDefault="00F918EE" w:rsidP="00F918EE">
      <w:pPr>
        <w:jc w:val="both"/>
        <w:rPr>
          <w:rFonts w:ascii="Arial" w:hAnsi="Arial" w:cs="Arial"/>
          <w:sz w:val="22"/>
          <w:szCs w:val="22"/>
        </w:rPr>
      </w:pPr>
    </w:p>
    <w:p w:rsidR="00F918EE" w:rsidRPr="00CF4822" w:rsidRDefault="00F918EE" w:rsidP="00F918EE">
      <w:pPr>
        <w:tabs>
          <w:tab w:val="num" w:pos="1080"/>
        </w:tabs>
        <w:ind w:left="1080" w:hanging="360"/>
        <w:jc w:val="both"/>
        <w:rPr>
          <w:rFonts w:ascii="Arial" w:hAnsi="Arial" w:cs="Arial"/>
          <w:b/>
          <w:bCs/>
          <w:sz w:val="22"/>
          <w:szCs w:val="22"/>
        </w:rPr>
      </w:pPr>
      <w:r w:rsidRPr="00CF4822">
        <w:rPr>
          <w:rFonts w:ascii="Arial" w:hAnsi="Arial" w:cs="Arial"/>
          <w:b/>
          <w:bCs/>
          <w:sz w:val="22"/>
          <w:szCs w:val="22"/>
        </w:rPr>
        <w:t xml:space="preserve">1) </w:t>
      </w:r>
      <w:r w:rsidRPr="00CF4822">
        <w:rPr>
          <w:rFonts w:ascii="Arial" w:hAnsi="Arial" w:cs="Arial"/>
          <w:b/>
          <w:bCs/>
          <w:sz w:val="22"/>
          <w:szCs w:val="22"/>
          <w:u w:val="single"/>
        </w:rPr>
        <w:t>Teminat:</w:t>
      </w:r>
    </w:p>
    <w:p w:rsidR="00F918EE" w:rsidRDefault="00F918EE" w:rsidP="00F918EE">
      <w:pPr>
        <w:ind w:left="1080"/>
        <w:jc w:val="both"/>
        <w:rPr>
          <w:rFonts w:ascii="Arial" w:hAnsi="Arial" w:cs="Arial"/>
          <w:sz w:val="22"/>
          <w:szCs w:val="22"/>
        </w:rPr>
      </w:pPr>
      <w:r w:rsidRPr="00CF4822">
        <w:rPr>
          <w:rFonts w:ascii="Arial" w:hAnsi="Arial" w:cs="Arial"/>
          <w:sz w:val="22"/>
          <w:szCs w:val="22"/>
        </w:rPr>
        <w:t>Satış ihalesine katılabilmek için muhammen peşin satı</w:t>
      </w:r>
      <w:r w:rsidR="00881660">
        <w:rPr>
          <w:rFonts w:ascii="Arial" w:hAnsi="Arial" w:cs="Arial"/>
          <w:sz w:val="22"/>
          <w:szCs w:val="22"/>
        </w:rPr>
        <w:t xml:space="preserve">ş bedelinin % 5‘i oranındaki </w:t>
      </w:r>
      <w:r w:rsidRPr="00CF4822">
        <w:rPr>
          <w:rFonts w:ascii="Arial" w:hAnsi="Arial" w:cs="Arial"/>
          <w:sz w:val="22"/>
          <w:szCs w:val="22"/>
        </w:rPr>
        <w:t xml:space="preserve">teminat </w:t>
      </w:r>
      <w:r w:rsidR="00446AD1" w:rsidRPr="00446AD1">
        <w:rPr>
          <w:rFonts w:ascii="Arial" w:hAnsi="Arial" w:cs="Arial"/>
          <w:sz w:val="22"/>
          <w:szCs w:val="22"/>
        </w:rPr>
        <w:t>FON’un T.</w:t>
      </w:r>
      <w:r w:rsidR="00881660">
        <w:rPr>
          <w:rFonts w:ascii="Arial" w:hAnsi="Arial" w:cs="Arial"/>
          <w:sz w:val="22"/>
          <w:szCs w:val="22"/>
        </w:rPr>
        <w:t xml:space="preserve"> Vakıflar Bankası TAO</w:t>
      </w:r>
      <w:r w:rsidR="00446AD1" w:rsidRPr="00446AD1">
        <w:rPr>
          <w:rFonts w:ascii="Arial" w:hAnsi="Arial" w:cs="Arial"/>
          <w:sz w:val="22"/>
          <w:szCs w:val="22"/>
        </w:rPr>
        <w:t xml:space="preserve"> İstanbul Avrupa Kurumsal Şubesindeki TR79</w:t>
      </w:r>
      <w:r w:rsidR="00446AD1">
        <w:rPr>
          <w:rFonts w:ascii="Arial" w:hAnsi="Arial" w:cs="Arial"/>
          <w:sz w:val="22"/>
          <w:szCs w:val="22"/>
        </w:rPr>
        <w:t xml:space="preserve"> </w:t>
      </w:r>
      <w:r w:rsidR="00446AD1" w:rsidRPr="00446AD1">
        <w:rPr>
          <w:rFonts w:ascii="Arial" w:hAnsi="Arial" w:cs="Arial"/>
          <w:sz w:val="22"/>
          <w:szCs w:val="22"/>
        </w:rPr>
        <w:t>0001</w:t>
      </w:r>
      <w:r w:rsidR="00446AD1">
        <w:rPr>
          <w:rFonts w:ascii="Arial" w:hAnsi="Arial" w:cs="Arial"/>
          <w:sz w:val="22"/>
          <w:szCs w:val="22"/>
        </w:rPr>
        <w:t xml:space="preserve"> </w:t>
      </w:r>
      <w:r w:rsidR="00446AD1" w:rsidRPr="00446AD1">
        <w:rPr>
          <w:rFonts w:ascii="Arial" w:hAnsi="Arial" w:cs="Arial"/>
          <w:sz w:val="22"/>
          <w:szCs w:val="22"/>
        </w:rPr>
        <w:t>5001</w:t>
      </w:r>
      <w:r w:rsidR="00446AD1">
        <w:rPr>
          <w:rFonts w:ascii="Arial" w:hAnsi="Arial" w:cs="Arial"/>
          <w:sz w:val="22"/>
          <w:szCs w:val="22"/>
        </w:rPr>
        <w:t xml:space="preserve"> </w:t>
      </w:r>
      <w:r w:rsidR="00446AD1" w:rsidRPr="00446AD1">
        <w:rPr>
          <w:rFonts w:ascii="Arial" w:hAnsi="Arial" w:cs="Arial"/>
          <w:sz w:val="22"/>
          <w:szCs w:val="22"/>
        </w:rPr>
        <w:t>5800</w:t>
      </w:r>
      <w:r w:rsidR="00446AD1">
        <w:rPr>
          <w:rFonts w:ascii="Arial" w:hAnsi="Arial" w:cs="Arial"/>
          <w:sz w:val="22"/>
          <w:szCs w:val="22"/>
        </w:rPr>
        <w:t xml:space="preserve"> </w:t>
      </w:r>
      <w:r w:rsidR="00446AD1" w:rsidRPr="00446AD1">
        <w:rPr>
          <w:rFonts w:ascii="Arial" w:hAnsi="Arial" w:cs="Arial"/>
          <w:sz w:val="22"/>
          <w:szCs w:val="22"/>
        </w:rPr>
        <w:t>7294</w:t>
      </w:r>
      <w:r w:rsidR="00446AD1">
        <w:rPr>
          <w:rFonts w:ascii="Arial" w:hAnsi="Arial" w:cs="Arial"/>
          <w:sz w:val="22"/>
          <w:szCs w:val="22"/>
        </w:rPr>
        <w:t xml:space="preserve"> </w:t>
      </w:r>
      <w:r w:rsidR="00446AD1" w:rsidRPr="00446AD1">
        <w:rPr>
          <w:rFonts w:ascii="Arial" w:hAnsi="Arial" w:cs="Arial"/>
          <w:sz w:val="22"/>
          <w:szCs w:val="22"/>
        </w:rPr>
        <w:t>3682</w:t>
      </w:r>
      <w:r w:rsidR="00446AD1">
        <w:rPr>
          <w:rFonts w:ascii="Arial" w:hAnsi="Arial" w:cs="Arial"/>
          <w:sz w:val="22"/>
          <w:szCs w:val="22"/>
        </w:rPr>
        <w:t xml:space="preserve"> </w:t>
      </w:r>
      <w:r w:rsidR="00035394">
        <w:rPr>
          <w:rFonts w:ascii="Arial" w:hAnsi="Arial" w:cs="Arial"/>
          <w:sz w:val="22"/>
          <w:szCs w:val="22"/>
        </w:rPr>
        <w:t>56 I</w:t>
      </w:r>
      <w:r w:rsidR="00446AD1" w:rsidRPr="00446AD1">
        <w:rPr>
          <w:rFonts w:ascii="Arial" w:hAnsi="Arial" w:cs="Arial"/>
          <w:sz w:val="22"/>
          <w:szCs w:val="22"/>
        </w:rPr>
        <w:t>BAN hesabına yatırılacaktır.</w:t>
      </w:r>
    </w:p>
    <w:p w:rsidR="00446AD1" w:rsidRPr="00CF4822" w:rsidRDefault="00446AD1" w:rsidP="00F918EE">
      <w:pPr>
        <w:ind w:left="1080"/>
        <w:jc w:val="both"/>
        <w:rPr>
          <w:rFonts w:ascii="Arial" w:hAnsi="Arial" w:cs="Arial"/>
          <w:sz w:val="22"/>
          <w:szCs w:val="22"/>
        </w:rPr>
      </w:pPr>
    </w:p>
    <w:p w:rsidR="008828E2" w:rsidRDefault="00F918EE" w:rsidP="00F918EE">
      <w:pPr>
        <w:ind w:left="1080"/>
        <w:jc w:val="both"/>
        <w:rPr>
          <w:rFonts w:ascii="Arial" w:hAnsi="Arial" w:cs="Arial"/>
          <w:iCs/>
          <w:sz w:val="22"/>
          <w:szCs w:val="22"/>
        </w:rPr>
      </w:pPr>
      <w:r w:rsidRPr="00CF4822">
        <w:rPr>
          <w:rFonts w:ascii="Arial" w:hAnsi="Arial" w:cs="Arial"/>
          <w:sz w:val="22"/>
          <w:szCs w:val="22"/>
        </w:rPr>
        <w:t xml:space="preserve">Teminat olarak; </w:t>
      </w:r>
      <w:r w:rsidRPr="00446AD1">
        <w:rPr>
          <w:rFonts w:ascii="Arial" w:hAnsi="Arial" w:cs="Arial"/>
          <w:sz w:val="22"/>
          <w:szCs w:val="22"/>
        </w:rPr>
        <w:t>Nakit TL veya asgari 2 ay süreli geçici banka teminat mektub</w:t>
      </w:r>
      <w:r w:rsidRPr="00CF4822">
        <w:rPr>
          <w:rFonts w:ascii="Arial" w:hAnsi="Arial" w:cs="Arial"/>
          <w:sz w:val="22"/>
          <w:szCs w:val="22"/>
        </w:rPr>
        <w:t xml:space="preserve">undan birisi verilecektir. </w:t>
      </w:r>
      <w:r w:rsidRPr="00CF4822">
        <w:rPr>
          <w:rFonts w:ascii="Arial" w:hAnsi="Arial" w:cs="Arial"/>
          <w:iCs/>
          <w:sz w:val="22"/>
          <w:szCs w:val="22"/>
        </w:rPr>
        <w:t>Satışın onaylanması halinde FON hesabına yatırılan ek teminat da teminat kapsamında değerlendirilir.</w:t>
      </w:r>
    </w:p>
    <w:p w:rsidR="00446AD1" w:rsidRPr="00CF4822" w:rsidRDefault="00446AD1" w:rsidP="00F918EE">
      <w:pPr>
        <w:ind w:left="1080"/>
        <w:jc w:val="both"/>
        <w:rPr>
          <w:rFonts w:ascii="Arial" w:hAnsi="Arial" w:cs="Arial"/>
          <w:sz w:val="22"/>
          <w:szCs w:val="22"/>
        </w:rPr>
      </w:pPr>
    </w:p>
    <w:p w:rsidR="00F918EE" w:rsidRDefault="00F918EE" w:rsidP="00F918EE">
      <w:pPr>
        <w:jc w:val="both"/>
        <w:rPr>
          <w:rFonts w:ascii="Arial" w:hAnsi="Arial" w:cs="Arial"/>
          <w:b/>
          <w:bCs/>
          <w:sz w:val="22"/>
          <w:szCs w:val="22"/>
          <w:u w:val="single"/>
        </w:rPr>
      </w:pPr>
      <w:r w:rsidRPr="00CF4822">
        <w:rPr>
          <w:rFonts w:ascii="Arial" w:hAnsi="Arial" w:cs="Arial"/>
          <w:sz w:val="22"/>
          <w:szCs w:val="22"/>
        </w:rPr>
        <w:tab/>
      </w:r>
      <w:r w:rsidRPr="00CF4822">
        <w:rPr>
          <w:rFonts w:ascii="Arial" w:hAnsi="Arial" w:cs="Arial"/>
          <w:b/>
          <w:bCs/>
          <w:sz w:val="22"/>
          <w:szCs w:val="22"/>
        </w:rPr>
        <w:t xml:space="preserve">2) </w:t>
      </w:r>
      <w:r w:rsidRPr="00CF4822">
        <w:rPr>
          <w:rFonts w:ascii="Arial" w:hAnsi="Arial" w:cs="Arial"/>
          <w:b/>
          <w:bCs/>
          <w:sz w:val="22"/>
          <w:szCs w:val="22"/>
          <w:u w:val="single"/>
        </w:rPr>
        <w:t>Açık Teklif Verme Usulü:</w:t>
      </w:r>
    </w:p>
    <w:p w:rsidR="00446AD1" w:rsidRPr="00CF4822" w:rsidRDefault="00446AD1" w:rsidP="00F918EE">
      <w:pPr>
        <w:jc w:val="both"/>
        <w:rPr>
          <w:rFonts w:ascii="Arial" w:hAnsi="Arial" w:cs="Arial"/>
          <w:b/>
          <w:bCs/>
          <w:sz w:val="22"/>
          <w:szCs w:val="22"/>
          <w:u w:val="single"/>
        </w:rPr>
      </w:pPr>
    </w:p>
    <w:p w:rsidR="00F918EE" w:rsidRPr="00CF4822" w:rsidRDefault="00F918EE" w:rsidP="00F918EE">
      <w:pPr>
        <w:ind w:left="993"/>
        <w:jc w:val="both"/>
        <w:rPr>
          <w:rFonts w:ascii="Arial" w:hAnsi="Arial" w:cs="Arial"/>
          <w:dstrike/>
          <w:sz w:val="22"/>
          <w:szCs w:val="22"/>
        </w:rPr>
      </w:pPr>
      <w:r w:rsidRPr="00CF4822">
        <w:rPr>
          <w:rFonts w:ascii="Arial" w:hAnsi="Arial" w:cs="Arial"/>
          <w:sz w:val="22"/>
          <w:szCs w:val="22"/>
        </w:rPr>
        <w:t xml:space="preserve">İsteklilerce, satış şartnamesinde belirtilen miktarda teminat mektuplarının veya teminatların </w:t>
      </w:r>
      <w:r w:rsidRPr="00234B08">
        <w:rPr>
          <w:rFonts w:ascii="Arial" w:hAnsi="Arial" w:cs="Arial"/>
          <w:sz w:val="22"/>
          <w:szCs w:val="22"/>
        </w:rPr>
        <w:t>depo edildiğini kanıtlayan belgenin</w:t>
      </w:r>
      <w:r w:rsidR="00446AD1" w:rsidRPr="00234B08">
        <w:rPr>
          <w:rFonts w:ascii="Arial" w:hAnsi="Arial" w:cs="Arial"/>
          <w:sz w:val="22"/>
          <w:szCs w:val="22"/>
        </w:rPr>
        <w:t xml:space="preserve"> </w:t>
      </w:r>
      <w:r w:rsidRPr="00234B08">
        <w:rPr>
          <w:rFonts w:ascii="Arial" w:hAnsi="Arial" w:cs="Arial"/>
          <w:sz w:val="22"/>
          <w:szCs w:val="22"/>
        </w:rPr>
        <w:t>ve her sayfasını ayrı ayrı imza edecekleri iş</w:t>
      </w:r>
      <w:r w:rsidR="00446AD1" w:rsidRPr="00234B08">
        <w:rPr>
          <w:rFonts w:ascii="Arial" w:hAnsi="Arial" w:cs="Arial"/>
          <w:sz w:val="22"/>
          <w:szCs w:val="22"/>
        </w:rPr>
        <w:t xml:space="preserve"> bu şartnamenin</w:t>
      </w:r>
      <w:r w:rsidR="00B5160D" w:rsidRPr="00234B08">
        <w:rPr>
          <w:rFonts w:ascii="Arial" w:hAnsi="Arial" w:cs="Arial"/>
          <w:sz w:val="22"/>
          <w:szCs w:val="22"/>
        </w:rPr>
        <w:t xml:space="preserve"> </w:t>
      </w:r>
      <w:r w:rsidR="00B5160D" w:rsidRPr="00234B08">
        <w:rPr>
          <w:rFonts w:ascii="Arial" w:hAnsi="Arial" w:cs="Arial"/>
          <w:sz w:val="22"/>
          <w:szCs w:val="22"/>
          <w:lang w:bidi="tr-TR"/>
        </w:rPr>
        <w:t>doldurulması ve eklene</w:t>
      </w:r>
      <w:r w:rsidR="00BB13E9" w:rsidRPr="00234B08">
        <w:rPr>
          <w:rFonts w:ascii="Arial" w:hAnsi="Arial" w:cs="Arial"/>
          <w:sz w:val="22"/>
          <w:szCs w:val="22"/>
          <w:lang w:bidi="tr-TR"/>
        </w:rPr>
        <w:t xml:space="preserve">cek belgelerle birlikte </w:t>
      </w:r>
      <w:r w:rsidR="004A51C5" w:rsidRPr="004A51C5">
        <w:rPr>
          <w:rFonts w:ascii="Arial" w:hAnsi="Arial" w:cs="Arial"/>
          <w:b/>
          <w:sz w:val="22"/>
          <w:szCs w:val="22"/>
          <w:lang w:bidi="tr-TR"/>
        </w:rPr>
        <w:t>31/05/2024</w:t>
      </w:r>
      <w:r w:rsidR="00B5160D" w:rsidRPr="00234B08">
        <w:rPr>
          <w:rFonts w:ascii="Arial" w:hAnsi="Arial" w:cs="Arial"/>
          <w:sz w:val="22"/>
          <w:szCs w:val="22"/>
          <w:lang w:bidi="tr-TR"/>
        </w:rPr>
        <w:t xml:space="preserve"> tarihi saat 17:00’ye kadar Büyükdere Cad. No:143 Esentepe/İstanbul adresine</w:t>
      </w:r>
      <w:r w:rsidR="00446AD1" w:rsidRPr="00234B08">
        <w:rPr>
          <w:rFonts w:ascii="Arial" w:hAnsi="Arial" w:cs="Arial"/>
          <w:sz w:val="22"/>
          <w:szCs w:val="22"/>
        </w:rPr>
        <w:t xml:space="preserve"> ibraz edilmesi </w:t>
      </w:r>
      <w:r w:rsidR="00B5160D" w:rsidRPr="00234B08">
        <w:rPr>
          <w:rFonts w:ascii="Arial" w:hAnsi="Arial" w:cs="Arial"/>
          <w:sz w:val="22"/>
          <w:szCs w:val="22"/>
        </w:rPr>
        <w:t xml:space="preserve">gerekmektedir. </w:t>
      </w:r>
      <w:r w:rsidRPr="00234B08">
        <w:rPr>
          <w:rFonts w:ascii="Arial" w:hAnsi="Arial" w:cs="Arial"/>
          <w:iCs/>
          <w:sz w:val="22"/>
          <w:szCs w:val="22"/>
        </w:rPr>
        <w:t>Teklif sahiplerinden gerçek kişilerin resimli kimlik (nüfus cüzdanı, ehliyet, pasaport, avu</w:t>
      </w:r>
      <w:r w:rsidR="00446AD1" w:rsidRPr="00234B08">
        <w:rPr>
          <w:rFonts w:ascii="Arial" w:hAnsi="Arial" w:cs="Arial"/>
          <w:iCs/>
          <w:sz w:val="22"/>
          <w:szCs w:val="22"/>
        </w:rPr>
        <w:t xml:space="preserve">katlık kimliği), başkası adına </w:t>
      </w:r>
      <w:r w:rsidRPr="00234B08">
        <w:rPr>
          <w:rFonts w:ascii="Arial" w:hAnsi="Arial" w:cs="Arial"/>
          <w:iCs/>
          <w:sz w:val="22"/>
          <w:szCs w:val="22"/>
        </w:rPr>
        <w:t>ihaleye katılanların noterden vekaletname</w:t>
      </w:r>
      <w:r w:rsidRPr="00CF4822">
        <w:rPr>
          <w:rFonts w:ascii="Arial" w:hAnsi="Arial" w:cs="Arial"/>
          <w:iCs/>
          <w:sz w:val="22"/>
          <w:szCs w:val="22"/>
        </w:rPr>
        <w:t xml:space="preserve"> ibrazı şarttır. Teklif sahibinin tüzel kişi olması halinde ihale katılım sözleşmesini imzalayan kişinin şirket yetkilisi olduğunu gösterir yetki belgesinin ve imza sirkülerinin de satış şartnamesi ekinde bulundurulması gerekmektedir</w:t>
      </w:r>
      <w:r w:rsidR="001B55EC">
        <w:rPr>
          <w:rFonts w:ascii="Arial" w:hAnsi="Arial" w:cs="Arial"/>
          <w:iCs/>
          <w:sz w:val="22"/>
          <w:szCs w:val="22"/>
        </w:rPr>
        <w:t>.</w:t>
      </w:r>
    </w:p>
    <w:p w:rsidR="00F918EE" w:rsidRPr="00CF4822" w:rsidRDefault="00F918EE" w:rsidP="00F918EE">
      <w:pPr>
        <w:ind w:firstLine="720"/>
        <w:jc w:val="both"/>
        <w:rPr>
          <w:rFonts w:ascii="Arial" w:hAnsi="Arial" w:cs="Arial"/>
          <w:sz w:val="22"/>
          <w:szCs w:val="22"/>
        </w:rPr>
      </w:pPr>
    </w:p>
    <w:p w:rsidR="00F918EE" w:rsidRPr="00CF4822" w:rsidRDefault="00F918EE" w:rsidP="00446AD1">
      <w:pPr>
        <w:ind w:firstLine="720"/>
        <w:jc w:val="both"/>
        <w:rPr>
          <w:rFonts w:ascii="Arial" w:hAnsi="Arial" w:cs="Arial"/>
          <w:sz w:val="22"/>
          <w:szCs w:val="22"/>
        </w:rPr>
      </w:pPr>
      <w:r w:rsidRPr="00CF4822">
        <w:rPr>
          <w:rFonts w:ascii="Arial" w:hAnsi="Arial" w:cs="Arial"/>
          <w:sz w:val="22"/>
          <w:szCs w:val="22"/>
        </w:rPr>
        <w:t xml:space="preserve">    Teklif vermede bu şekil ve usul, ihaleye katılmanın geçerlilik koşuludur.</w:t>
      </w:r>
    </w:p>
    <w:p w:rsidR="00F918EE" w:rsidRPr="00CF4822" w:rsidRDefault="00F918EE" w:rsidP="00F918EE">
      <w:pPr>
        <w:pStyle w:val="GvdeMetni"/>
        <w:rPr>
          <w:rFonts w:ascii="Arial" w:hAnsi="Arial" w:cs="Arial"/>
          <w:sz w:val="22"/>
          <w:szCs w:val="22"/>
        </w:rPr>
      </w:pPr>
    </w:p>
    <w:p w:rsidR="00F918EE" w:rsidRPr="00CF4822" w:rsidRDefault="00F918EE" w:rsidP="00F918EE">
      <w:pPr>
        <w:pStyle w:val="GvdeMetni"/>
        <w:rPr>
          <w:rFonts w:ascii="Arial" w:hAnsi="Arial" w:cs="Arial"/>
          <w:b/>
          <w:bCs/>
          <w:sz w:val="22"/>
          <w:szCs w:val="22"/>
          <w:u w:val="single"/>
        </w:rPr>
      </w:pPr>
      <w:r w:rsidRPr="00CF4822">
        <w:rPr>
          <w:rFonts w:ascii="Arial" w:hAnsi="Arial" w:cs="Arial"/>
          <w:b/>
          <w:bCs/>
          <w:sz w:val="22"/>
          <w:szCs w:val="22"/>
        </w:rPr>
        <w:tab/>
        <w:t xml:space="preserve">3) </w:t>
      </w:r>
      <w:r w:rsidRPr="00CF4822">
        <w:rPr>
          <w:rFonts w:ascii="Arial" w:hAnsi="Arial" w:cs="Arial"/>
          <w:b/>
          <w:bCs/>
          <w:sz w:val="22"/>
          <w:szCs w:val="22"/>
          <w:u w:val="single"/>
        </w:rPr>
        <w:t>Teklif Mektuplarının Verilmesi veya Gönderilmesi:</w:t>
      </w:r>
      <w:r w:rsidRPr="00CF4822">
        <w:rPr>
          <w:rFonts w:ascii="Arial" w:hAnsi="Arial" w:cs="Arial"/>
          <w:b/>
          <w:bCs/>
          <w:sz w:val="22"/>
          <w:szCs w:val="22"/>
        </w:rPr>
        <w:t xml:space="preserve"> </w:t>
      </w:r>
    </w:p>
    <w:p w:rsidR="00F918EE" w:rsidRPr="00CF4822" w:rsidRDefault="00F918EE" w:rsidP="00F918EE">
      <w:pPr>
        <w:jc w:val="both"/>
        <w:rPr>
          <w:rFonts w:ascii="Arial" w:hAnsi="Arial" w:cs="Arial"/>
          <w:sz w:val="22"/>
          <w:szCs w:val="22"/>
          <w:u w:val="single"/>
        </w:rPr>
      </w:pPr>
    </w:p>
    <w:p w:rsidR="00F918EE" w:rsidRPr="00CF4822" w:rsidRDefault="00446AD1" w:rsidP="00F918EE">
      <w:pPr>
        <w:jc w:val="both"/>
        <w:rPr>
          <w:rFonts w:ascii="Arial" w:hAnsi="Arial" w:cs="Arial"/>
          <w:sz w:val="22"/>
          <w:szCs w:val="22"/>
        </w:rPr>
      </w:pPr>
      <w:r>
        <w:rPr>
          <w:rFonts w:ascii="Arial" w:hAnsi="Arial" w:cs="Arial"/>
          <w:sz w:val="22"/>
          <w:szCs w:val="22"/>
        </w:rPr>
        <w:t>İstekli</w:t>
      </w:r>
      <w:r w:rsidR="00F918EE" w:rsidRPr="00CF4822">
        <w:rPr>
          <w:rFonts w:ascii="Arial" w:hAnsi="Arial" w:cs="Arial"/>
          <w:sz w:val="22"/>
          <w:szCs w:val="22"/>
        </w:rPr>
        <w:t>ler, ilan edilen gün ve saatte şartnamede belirtilen teminat ve belgelerle TASARRUF MEVDUATI SİGORTA FON</w:t>
      </w:r>
      <w:r w:rsidR="003204D1">
        <w:rPr>
          <w:rFonts w:ascii="Arial" w:hAnsi="Arial" w:cs="Arial"/>
          <w:sz w:val="22"/>
          <w:szCs w:val="22"/>
        </w:rPr>
        <w:t>U</w:t>
      </w:r>
      <w:r w:rsidR="00F918EE" w:rsidRPr="00CF4822">
        <w:rPr>
          <w:rFonts w:ascii="Arial" w:hAnsi="Arial" w:cs="Arial"/>
          <w:sz w:val="22"/>
          <w:szCs w:val="22"/>
        </w:rPr>
        <w:t xml:space="preserve"> ihale komisyonuna başvuracaklardır. </w:t>
      </w:r>
    </w:p>
    <w:p w:rsidR="00F918EE" w:rsidRPr="00CF4822" w:rsidRDefault="00F918EE" w:rsidP="00F918EE">
      <w:pPr>
        <w:jc w:val="both"/>
        <w:rPr>
          <w:rFonts w:ascii="Arial" w:hAnsi="Arial" w:cs="Arial"/>
          <w:sz w:val="22"/>
          <w:szCs w:val="22"/>
        </w:rPr>
      </w:pPr>
    </w:p>
    <w:p w:rsidR="00F918EE" w:rsidRPr="00CF4822" w:rsidRDefault="00F918EE" w:rsidP="00F918EE">
      <w:pPr>
        <w:jc w:val="both"/>
        <w:rPr>
          <w:rFonts w:ascii="Arial" w:hAnsi="Arial" w:cs="Arial"/>
          <w:sz w:val="22"/>
          <w:szCs w:val="22"/>
        </w:rPr>
      </w:pPr>
      <w:r w:rsidRPr="00CF4822">
        <w:rPr>
          <w:rFonts w:ascii="Arial" w:hAnsi="Arial" w:cs="Arial"/>
          <w:b/>
          <w:bCs/>
          <w:sz w:val="22"/>
          <w:szCs w:val="22"/>
          <w:u w:val="single"/>
        </w:rPr>
        <w:t>4- SATIŞ KOŞULLARI:</w:t>
      </w:r>
    </w:p>
    <w:p w:rsidR="00F918EE" w:rsidRPr="00CF4822" w:rsidRDefault="00F918EE" w:rsidP="00F918EE">
      <w:pPr>
        <w:jc w:val="both"/>
        <w:rPr>
          <w:rFonts w:ascii="Arial" w:hAnsi="Arial" w:cs="Arial"/>
          <w:sz w:val="22"/>
          <w:szCs w:val="22"/>
        </w:rPr>
      </w:pPr>
    </w:p>
    <w:p w:rsidR="00F918EE" w:rsidRPr="00CF4822" w:rsidRDefault="00F918EE" w:rsidP="00F918EE">
      <w:pPr>
        <w:ind w:firstLine="720"/>
        <w:jc w:val="both"/>
        <w:rPr>
          <w:rFonts w:ascii="Arial" w:hAnsi="Arial" w:cs="Arial"/>
          <w:b/>
          <w:bCs/>
          <w:sz w:val="22"/>
          <w:szCs w:val="22"/>
        </w:rPr>
      </w:pPr>
      <w:r w:rsidRPr="00CF4822">
        <w:rPr>
          <w:rFonts w:ascii="Arial" w:hAnsi="Arial" w:cs="Arial"/>
          <w:b/>
          <w:bCs/>
          <w:sz w:val="22"/>
          <w:szCs w:val="22"/>
        </w:rPr>
        <w:t xml:space="preserve">a-) </w:t>
      </w:r>
      <w:r w:rsidRPr="00CF4822">
        <w:rPr>
          <w:rFonts w:ascii="Arial" w:hAnsi="Arial" w:cs="Arial"/>
          <w:b/>
          <w:bCs/>
          <w:sz w:val="22"/>
          <w:szCs w:val="22"/>
          <w:u w:val="single"/>
        </w:rPr>
        <w:t>Değerlendirme</w:t>
      </w:r>
      <w:r w:rsidRPr="00CF4822">
        <w:rPr>
          <w:rFonts w:ascii="Arial" w:hAnsi="Arial" w:cs="Arial"/>
          <w:b/>
          <w:bCs/>
          <w:sz w:val="22"/>
          <w:szCs w:val="22"/>
        </w:rPr>
        <w:t>:</w:t>
      </w:r>
    </w:p>
    <w:p w:rsidR="00F918EE" w:rsidRPr="00CF4822" w:rsidRDefault="00F918EE" w:rsidP="00F918EE">
      <w:pPr>
        <w:jc w:val="both"/>
        <w:rPr>
          <w:rFonts w:ascii="Arial" w:hAnsi="Arial" w:cs="Arial"/>
          <w:b/>
          <w:bCs/>
          <w:sz w:val="22"/>
          <w:szCs w:val="22"/>
        </w:rPr>
      </w:pPr>
    </w:p>
    <w:tbl>
      <w:tblPr>
        <w:tblW w:w="7972" w:type="dxa"/>
        <w:tblInd w:w="1242" w:type="dxa"/>
        <w:tblLook w:val="01E0" w:firstRow="1" w:lastRow="1" w:firstColumn="1" w:lastColumn="1" w:noHBand="0" w:noVBand="0"/>
      </w:tblPr>
      <w:tblGrid>
        <w:gridCol w:w="412"/>
        <w:gridCol w:w="7560"/>
      </w:tblGrid>
      <w:tr w:rsidR="00F918EE" w:rsidRPr="00E709C7" w:rsidTr="003F69ED">
        <w:tc>
          <w:tcPr>
            <w:tcW w:w="412"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 xml:space="preserve">1) </w:t>
            </w:r>
          </w:p>
        </w:tc>
        <w:tc>
          <w:tcPr>
            <w:tcW w:w="7560" w:type="dxa"/>
          </w:tcPr>
          <w:p w:rsidR="00F918EE" w:rsidRPr="00E709C7" w:rsidRDefault="004A51C5" w:rsidP="004A51C5">
            <w:pPr>
              <w:tabs>
                <w:tab w:val="num" w:pos="709"/>
              </w:tabs>
              <w:jc w:val="both"/>
              <w:rPr>
                <w:rFonts w:ascii="Arial" w:hAnsi="Arial" w:cs="Arial"/>
                <w:sz w:val="22"/>
                <w:szCs w:val="22"/>
              </w:rPr>
            </w:pPr>
            <w:r w:rsidRPr="004A51C5">
              <w:rPr>
                <w:rFonts w:ascii="Arial" w:hAnsi="Arial" w:cs="Arial"/>
                <w:b/>
                <w:sz w:val="22"/>
                <w:szCs w:val="22"/>
              </w:rPr>
              <w:t>04/06/2024</w:t>
            </w:r>
            <w:r w:rsidR="00F918EE" w:rsidRPr="00E709C7">
              <w:rPr>
                <w:rFonts w:ascii="Arial" w:hAnsi="Arial" w:cs="Arial"/>
                <w:sz w:val="22"/>
                <w:szCs w:val="22"/>
              </w:rPr>
              <w:t xml:space="preserve"> günü saat </w:t>
            </w:r>
            <w:r w:rsidRPr="004A51C5">
              <w:rPr>
                <w:rFonts w:ascii="Arial" w:hAnsi="Arial" w:cs="Arial"/>
                <w:b/>
                <w:sz w:val="22"/>
                <w:szCs w:val="22"/>
              </w:rPr>
              <w:t>14:00</w:t>
            </w:r>
            <w:r w:rsidR="00F918EE" w:rsidRPr="00E709C7">
              <w:rPr>
                <w:rFonts w:ascii="Arial" w:hAnsi="Arial" w:cs="Arial"/>
                <w:sz w:val="22"/>
                <w:szCs w:val="22"/>
              </w:rPr>
              <w:t xml:space="preserve"> ve</w:t>
            </w:r>
            <w:r>
              <w:rPr>
                <w:rFonts w:ascii="Arial" w:hAnsi="Arial" w:cs="Arial"/>
                <w:sz w:val="22"/>
                <w:szCs w:val="22"/>
              </w:rPr>
              <w:t xml:space="preserve"> Büyükdere Cad. No:143 Esentepe/İSTANBUL</w:t>
            </w:r>
            <w:r w:rsidR="00F918EE" w:rsidRPr="00E709C7">
              <w:rPr>
                <w:rFonts w:ascii="Arial" w:hAnsi="Arial" w:cs="Arial"/>
                <w:sz w:val="22"/>
                <w:szCs w:val="22"/>
              </w:rPr>
              <w:t xml:space="preserve"> adresinde ihale komisyonunca, hazır bulunan isteklilerin veya temsile yetkili vekillerinin önünde, ihaleye başlanacaktır. </w:t>
            </w:r>
          </w:p>
        </w:tc>
      </w:tr>
      <w:tr w:rsidR="00F918EE" w:rsidRPr="00E709C7" w:rsidTr="003F69ED">
        <w:tc>
          <w:tcPr>
            <w:tcW w:w="412"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2)</w:t>
            </w:r>
          </w:p>
        </w:tc>
        <w:tc>
          <w:tcPr>
            <w:tcW w:w="7560"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İsteklilerce; istenen teminatın verilmemiş olması veya şartnamenin imzasız veya ilana uygun olmaması gibi ilan ve şartnamenin esasına aykırı teklifler kabul edilmez.</w:t>
            </w:r>
          </w:p>
        </w:tc>
      </w:tr>
      <w:tr w:rsidR="00F918EE" w:rsidRPr="00E709C7" w:rsidTr="003F69ED">
        <w:tc>
          <w:tcPr>
            <w:tcW w:w="412"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3)</w:t>
            </w:r>
          </w:p>
        </w:tc>
        <w:tc>
          <w:tcPr>
            <w:tcW w:w="7560" w:type="dxa"/>
          </w:tcPr>
          <w:p w:rsidR="00F918EE" w:rsidRPr="00E709C7" w:rsidRDefault="00F918EE" w:rsidP="00FF54C2">
            <w:pPr>
              <w:tabs>
                <w:tab w:val="num" w:pos="33"/>
              </w:tabs>
              <w:ind w:left="33" w:hanging="33"/>
              <w:jc w:val="both"/>
              <w:rPr>
                <w:rFonts w:ascii="Arial" w:hAnsi="Arial" w:cs="Arial"/>
                <w:bCs/>
                <w:sz w:val="22"/>
                <w:szCs w:val="22"/>
              </w:rPr>
            </w:pPr>
            <w:r w:rsidRPr="00E709C7">
              <w:rPr>
                <w:rFonts w:ascii="Arial" w:hAnsi="Arial" w:cs="Arial"/>
                <w:sz w:val="22"/>
                <w:szCs w:val="22"/>
              </w:rPr>
              <w:t>Gerekli koşullara sahip olan teklif sahipleri ihale sırasında fiyat vermeye davet olunurlar. Teklif sahipleri ve verdikleri teklif bedelleri “İHALE KOMİSYON TUTANAĞI”na kaydedilir.</w:t>
            </w:r>
          </w:p>
        </w:tc>
      </w:tr>
      <w:tr w:rsidR="00F918EE" w:rsidRPr="00E709C7" w:rsidTr="003F69ED">
        <w:tc>
          <w:tcPr>
            <w:tcW w:w="412"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4)</w:t>
            </w:r>
          </w:p>
        </w:tc>
        <w:tc>
          <w:tcPr>
            <w:tcW w:w="7560" w:type="dxa"/>
          </w:tcPr>
          <w:p w:rsidR="00F918EE" w:rsidRPr="00E709C7" w:rsidRDefault="009C4685" w:rsidP="00FF54C2">
            <w:pPr>
              <w:ind w:left="33" w:hanging="33"/>
              <w:jc w:val="both"/>
              <w:rPr>
                <w:rFonts w:ascii="Arial" w:hAnsi="Arial" w:cs="Arial"/>
                <w:bCs/>
                <w:sz w:val="22"/>
                <w:szCs w:val="22"/>
              </w:rPr>
            </w:pPr>
            <w:r>
              <w:rPr>
                <w:rFonts w:ascii="Arial" w:hAnsi="Arial" w:cs="Arial"/>
                <w:sz w:val="22"/>
                <w:szCs w:val="22"/>
              </w:rPr>
              <w:t xml:space="preserve">İhale Komisyon Başkanınca </w:t>
            </w:r>
            <w:r w:rsidR="00F918EE" w:rsidRPr="00E709C7">
              <w:rPr>
                <w:rFonts w:ascii="Arial" w:hAnsi="Arial" w:cs="Arial"/>
                <w:sz w:val="22"/>
                <w:szCs w:val="22"/>
              </w:rPr>
              <w:t xml:space="preserve">muhammen bedelden aşağı olmamak kaydıyla en </w:t>
            </w:r>
            <w:r>
              <w:rPr>
                <w:rFonts w:ascii="Arial" w:hAnsi="Arial" w:cs="Arial"/>
                <w:sz w:val="22"/>
                <w:szCs w:val="22"/>
              </w:rPr>
              <w:t xml:space="preserve">yüksek </w:t>
            </w:r>
            <w:r w:rsidR="00F918EE" w:rsidRPr="00E709C7">
              <w:rPr>
                <w:rFonts w:ascii="Arial" w:hAnsi="Arial" w:cs="Arial"/>
                <w:sz w:val="22"/>
                <w:szCs w:val="22"/>
              </w:rPr>
              <w:t>peşin teklif bedeli üzerinden ihale açık artırmaya dönüştürülür.</w:t>
            </w:r>
            <w:r w:rsidR="003204D1">
              <w:rPr>
                <w:rFonts w:ascii="Arial" w:hAnsi="Arial" w:cs="Arial"/>
                <w:sz w:val="22"/>
                <w:szCs w:val="22"/>
              </w:rPr>
              <w:t xml:space="preserve"> </w:t>
            </w:r>
            <w:r w:rsidR="00F918EE" w:rsidRPr="00E709C7">
              <w:rPr>
                <w:rFonts w:ascii="Arial" w:hAnsi="Arial" w:cs="Arial"/>
                <w:sz w:val="22"/>
                <w:szCs w:val="22"/>
              </w:rPr>
              <w:t>Açık artırma aşamasında önerilecek teklifler sırasıyla “AÇIK ARTIRMA</w:t>
            </w:r>
            <w:r w:rsidR="003204D1">
              <w:rPr>
                <w:rFonts w:ascii="Arial" w:hAnsi="Arial" w:cs="Arial"/>
                <w:sz w:val="22"/>
                <w:szCs w:val="22"/>
              </w:rPr>
              <w:t xml:space="preserve"> TUTANAĞI”</w:t>
            </w:r>
            <w:r w:rsidR="00F918EE" w:rsidRPr="00E709C7">
              <w:rPr>
                <w:rFonts w:ascii="Arial" w:hAnsi="Arial" w:cs="Arial"/>
                <w:sz w:val="22"/>
                <w:szCs w:val="22"/>
              </w:rPr>
              <w:t xml:space="preserve">na bağlanır. </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412" w:type="dxa"/>
            <w:tcBorders>
              <w:top w:val="nil"/>
              <w:left w:val="nil"/>
              <w:bottom w:val="nil"/>
              <w:right w:val="nil"/>
            </w:tcBorders>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lastRenderedPageBreak/>
              <w:t>5)</w:t>
            </w:r>
          </w:p>
        </w:tc>
        <w:tc>
          <w:tcPr>
            <w:tcW w:w="7560" w:type="dxa"/>
            <w:tcBorders>
              <w:top w:val="nil"/>
              <w:left w:val="nil"/>
              <w:bottom w:val="nil"/>
              <w:right w:val="nil"/>
            </w:tcBorders>
          </w:tcPr>
          <w:p w:rsidR="00F918EE" w:rsidRPr="00E709C7" w:rsidRDefault="009C4685" w:rsidP="00FF54C2">
            <w:pPr>
              <w:ind w:left="33" w:hanging="33"/>
              <w:jc w:val="both"/>
              <w:rPr>
                <w:rFonts w:ascii="Arial" w:hAnsi="Arial" w:cs="Arial"/>
                <w:bCs/>
                <w:sz w:val="22"/>
                <w:szCs w:val="22"/>
              </w:rPr>
            </w:pPr>
            <w:r>
              <w:rPr>
                <w:rFonts w:ascii="Arial" w:hAnsi="Arial" w:cs="Arial"/>
                <w:sz w:val="22"/>
                <w:szCs w:val="22"/>
              </w:rPr>
              <w:t xml:space="preserve">Açık artırma </w:t>
            </w:r>
            <w:r w:rsidR="00F918EE" w:rsidRPr="00E709C7">
              <w:rPr>
                <w:rFonts w:ascii="Arial" w:hAnsi="Arial" w:cs="Arial"/>
                <w:sz w:val="22"/>
                <w:szCs w:val="22"/>
              </w:rPr>
              <w:t>sonu</w:t>
            </w:r>
            <w:r>
              <w:rPr>
                <w:rFonts w:ascii="Arial" w:hAnsi="Arial" w:cs="Arial"/>
                <w:sz w:val="22"/>
                <w:szCs w:val="22"/>
              </w:rPr>
              <w:t xml:space="preserve">cunda ulaşılan en yüksek bedel </w:t>
            </w:r>
            <w:r w:rsidR="00F918EE" w:rsidRPr="00E709C7">
              <w:rPr>
                <w:rFonts w:ascii="Arial" w:hAnsi="Arial" w:cs="Arial"/>
                <w:sz w:val="22"/>
                <w:szCs w:val="22"/>
              </w:rPr>
              <w:t>uygun bedel olarak tespit edilerek ihale sonucu ilgili makam onaylarına sunulmak üzere “İH</w:t>
            </w:r>
            <w:r w:rsidR="003204D1">
              <w:rPr>
                <w:rFonts w:ascii="Arial" w:hAnsi="Arial" w:cs="Arial"/>
                <w:sz w:val="22"/>
                <w:szCs w:val="22"/>
              </w:rPr>
              <w:t>ALE KOMİSYON KARARI”</w:t>
            </w:r>
            <w:r w:rsidR="00F918EE" w:rsidRPr="00E709C7">
              <w:rPr>
                <w:rFonts w:ascii="Arial" w:hAnsi="Arial" w:cs="Arial"/>
                <w:sz w:val="22"/>
                <w:szCs w:val="22"/>
              </w:rPr>
              <w:t xml:space="preserve">na bağlanır. </w:t>
            </w:r>
          </w:p>
        </w:tc>
      </w:tr>
    </w:tbl>
    <w:p w:rsidR="00F918EE" w:rsidRPr="00CF4822" w:rsidRDefault="00F918EE" w:rsidP="00F918EE">
      <w:pPr>
        <w:tabs>
          <w:tab w:val="num" w:pos="709"/>
        </w:tabs>
        <w:ind w:left="709" w:firstLine="11"/>
        <w:jc w:val="both"/>
        <w:rPr>
          <w:rFonts w:ascii="Arial" w:hAnsi="Arial" w:cs="Arial"/>
          <w:sz w:val="22"/>
          <w:szCs w:val="22"/>
        </w:rPr>
      </w:pPr>
    </w:p>
    <w:p w:rsidR="00F918EE" w:rsidRPr="00CF4822" w:rsidRDefault="00F918EE" w:rsidP="00F918EE">
      <w:pPr>
        <w:ind w:firstLine="720"/>
        <w:jc w:val="both"/>
        <w:rPr>
          <w:rFonts w:ascii="Arial" w:hAnsi="Arial" w:cs="Arial"/>
          <w:b/>
          <w:bCs/>
          <w:sz w:val="22"/>
          <w:szCs w:val="22"/>
        </w:rPr>
      </w:pPr>
      <w:r w:rsidRPr="00CF4822">
        <w:rPr>
          <w:rFonts w:ascii="Arial" w:hAnsi="Arial" w:cs="Arial"/>
          <w:b/>
          <w:bCs/>
          <w:sz w:val="22"/>
          <w:szCs w:val="22"/>
        </w:rPr>
        <w:t xml:space="preserve">b) </w:t>
      </w:r>
      <w:r w:rsidRPr="00CF4822">
        <w:rPr>
          <w:rFonts w:ascii="Arial" w:hAnsi="Arial" w:cs="Arial"/>
          <w:b/>
          <w:bCs/>
          <w:sz w:val="22"/>
          <w:szCs w:val="22"/>
          <w:u w:val="single"/>
        </w:rPr>
        <w:t>Açık Artırma</w:t>
      </w:r>
      <w:r w:rsidRPr="00CF4822">
        <w:rPr>
          <w:rFonts w:ascii="Arial" w:hAnsi="Arial" w:cs="Arial"/>
          <w:b/>
          <w:bCs/>
          <w:sz w:val="22"/>
          <w:szCs w:val="22"/>
        </w:rPr>
        <w:t>:</w:t>
      </w:r>
    </w:p>
    <w:p w:rsidR="00F918EE" w:rsidRPr="00CF4822" w:rsidRDefault="00F918EE" w:rsidP="00F918EE">
      <w:pPr>
        <w:tabs>
          <w:tab w:val="num" w:pos="1080"/>
        </w:tabs>
        <w:ind w:left="709" w:firstLine="11"/>
        <w:jc w:val="both"/>
        <w:rPr>
          <w:rFonts w:ascii="Arial" w:hAnsi="Arial" w:cs="Arial"/>
          <w:sz w:val="22"/>
          <w:szCs w:val="22"/>
        </w:rPr>
      </w:pPr>
    </w:p>
    <w:tbl>
      <w:tblPr>
        <w:tblW w:w="8114" w:type="dxa"/>
        <w:tblInd w:w="1242" w:type="dxa"/>
        <w:tblLook w:val="01E0" w:firstRow="1" w:lastRow="1" w:firstColumn="1" w:lastColumn="1" w:noHBand="0" w:noVBand="0"/>
      </w:tblPr>
      <w:tblGrid>
        <w:gridCol w:w="459"/>
        <w:gridCol w:w="7655"/>
      </w:tblGrid>
      <w:tr w:rsidR="00F918EE" w:rsidRPr="00E709C7" w:rsidTr="003F69ED">
        <w:tc>
          <w:tcPr>
            <w:tcW w:w="459"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 xml:space="preserve">1) </w:t>
            </w:r>
          </w:p>
        </w:tc>
        <w:tc>
          <w:tcPr>
            <w:tcW w:w="7655"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İhale Komisyonu’nca birden fazla isteklinin ihaleye katılması halinde ihaleye açık artırma usulüyle devam edilebilecektir. Bu durumda peşin tekliflerin isteklilere bildirilmesini müteakip, muhammen bedelden aşağı olmamak üzere en yüksek peşin teklif üzerinden ihale açık artırmaya dönüştürülecektir.</w:t>
            </w:r>
          </w:p>
        </w:tc>
      </w:tr>
      <w:tr w:rsidR="00F918EE" w:rsidRPr="00E709C7" w:rsidTr="003F69ED">
        <w:tc>
          <w:tcPr>
            <w:tcW w:w="459"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2)</w:t>
            </w:r>
          </w:p>
        </w:tc>
        <w:tc>
          <w:tcPr>
            <w:tcW w:w="7655" w:type="dxa"/>
          </w:tcPr>
          <w:p w:rsidR="00F918EE" w:rsidRPr="00E709C7" w:rsidRDefault="00F918EE" w:rsidP="003204D1">
            <w:pPr>
              <w:tabs>
                <w:tab w:val="num" w:pos="709"/>
              </w:tabs>
              <w:jc w:val="both"/>
              <w:rPr>
                <w:rFonts w:ascii="Arial" w:hAnsi="Arial" w:cs="Arial"/>
                <w:sz w:val="22"/>
                <w:szCs w:val="22"/>
              </w:rPr>
            </w:pPr>
            <w:r w:rsidRPr="00E709C7">
              <w:rPr>
                <w:rFonts w:ascii="Arial" w:hAnsi="Arial" w:cs="Arial"/>
                <w:sz w:val="22"/>
                <w:szCs w:val="22"/>
              </w:rPr>
              <w:t>İlk teklifleri muhammen peşin satış bedeli altında olan istekliler,  ihalenin açık artırmaya dönüştürülmesinde belirlenen en yüksek peşin tekliflerin üzerind</w:t>
            </w:r>
            <w:r w:rsidR="003204D1">
              <w:rPr>
                <w:rFonts w:ascii="Arial" w:hAnsi="Arial" w:cs="Arial"/>
                <w:sz w:val="22"/>
                <w:szCs w:val="22"/>
              </w:rPr>
              <w:t>e yeni bir öneride bulunmaları</w:t>
            </w:r>
            <w:r w:rsidR="00D14992">
              <w:rPr>
                <w:rFonts w:ascii="Arial" w:hAnsi="Arial" w:cs="Arial"/>
                <w:sz w:val="22"/>
                <w:szCs w:val="22"/>
              </w:rPr>
              <w:t xml:space="preserve"> h</w:t>
            </w:r>
            <w:r w:rsidRPr="00E709C7">
              <w:rPr>
                <w:rFonts w:ascii="Arial" w:hAnsi="Arial" w:cs="Arial"/>
                <w:sz w:val="22"/>
                <w:szCs w:val="22"/>
              </w:rPr>
              <w:t>alinde açık artırmaya devam edebilirler.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3)</w:t>
            </w:r>
          </w:p>
        </w:tc>
        <w:tc>
          <w:tcPr>
            <w:tcW w:w="7655" w:type="dxa"/>
            <w:tcBorders>
              <w:top w:val="nil"/>
              <w:left w:val="nil"/>
              <w:bottom w:val="nil"/>
              <w:right w:val="nil"/>
            </w:tcBorders>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İhalenin, en yüksek peşin bedel üzerinden açık artırmaya dönüştürülmesinde isteklilerce, her arttırılan peşin bedelin üzerinde önerilecek yeni tekliflerle açık artırmaya devam edilecektir.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4)</w:t>
            </w:r>
          </w:p>
        </w:tc>
        <w:tc>
          <w:tcPr>
            <w:tcW w:w="7655" w:type="dxa"/>
            <w:tcBorders>
              <w:top w:val="nil"/>
              <w:left w:val="nil"/>
              <w:bottom w:val="nil"/>
              <w:right w:val="nil"/>
            </w:tcBorders>
          </w:tcPr>
          <w:p w:rsidR="00F918EE" w:rsidRPr="00E709C7" w:rsidRDefault="00F918EE" w:rsidP="00FF54C2">
            <w:pPr>
              <w:tabs>
                <w:tab w:val="num" w:pos="1080"/>
              </w:tabs>
              <w:jc w:val="both"/>
              <w:rPr>
                <w:rFonts w:ascii="Arial" w:hAnsi="Arial" w:cs="Arial"/>
                <w:sz w:val="22"/>
                <w:szCs w:val="22"/>
              </w:rPr>
            </w:pPr>
            <w:r w:rsidRPr="00E709C7">
              <w:rPr>
                <w:rFonts w:ascii="Arial" w:hAnsi="Arial" w:cs="Arial"/>
                <w:sz w:val="22"/>
                <w:szCs w:val="22"/>
              </w:rPr>
              <w:t>Aynı teklif birden fazla istekli tarafından önerildiği takdirde, bu bedelin üzerinde artırmaya devam edilmesi istenilmesine rağmen, bu isteğin isteklilerce kabul edilmemesi halinde FON’un ihaleyi yapıp yapmamak veya dilediğine yapma hakkı saklı kalmak kaydıyla, istekliler arasında ad çekme usulü ile ihalenin sonucu saptanacaktır.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5)</w:t>
            </w:r>
          </w:p>
        </w:tc>
        <w:tc>
          <w:tcPr>
            <w:tcW w:w="7655" w:type="dxa"/>
            <w:tcBorders>
              <w:top w:val="nil"/>
              <w:left w:val="nil"/>
              <w:bottom w:val="nil"/>
              <w:right w:val="nil"/>
            </w:tcBorders>
          </w:tcPr>
          <w:p w:rsidR="00F918EE" w:rsidRPr="00E709C7" w:rsidRDefault="00F918EE" w:rsidP="00FF54C2">
            <w:pPr>
              <w:tabs>
                <w:tab w:val="num" w:pos="1080"/>
              </w:tabs>
              <w:ind w:left="34"/>
              <w:jc w:val="both"/>
              <w:rPr>
                <w:rFonts w:ascii="Arial" w:hAnsi="Arial" w:cs="Arial"/>
                <w:sz w:val="22"/>
                <w:szCs w:val="22"/>
              </w:rPr>
            </w:pPr>
            <w:r w:rsidRPr="00E709C7">
              <w:rPr>
                <w:rFonts w:ascii="Arial" w:hAnsi="Arial" w:cs="Arial"/>
                <w:sz w:val="22"/>
                <w:szCs w:val="22"/>
              </w:rPr>
              <w:t>Açık artırma işlemi satış şartnamesi esasları dahilinde ve FON’un usullerine göre AÇIK ARTIRMA TUTANAĞI ile yapılacaktır.</w:t>
            </w:r>
          </w:p>
        </w:tc>
      </w:tr>
      <w:tr w:rsidR="00F918EE" w:rsidRPr="002738EC"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2738EC" w:rsidRDefault="00F918EE" w:rsidP="00FF54C2">
            <w:pPr>
              <w:tabs>
                <w:tab w:val="num" w:pos="709"/>
              </w:tabs>
              <w:jc w:val="both"/>
              <w:rPr>
                <w:rFonts w:ascii="Arial" w:hAnsi="Arial" w:cs="Arial"/>
                <w:sz w:val="22"/>
                <w:szCs w:val="22"/>
              </w:rPr>
            </w:pPr>
            <w:r w:rsidRPr="002738EC">
              <w:rPr>
                <w:rFonts w:ascii="Arial" w:hAnsi="Arial" w:cs="Arial"/>
                <w:sz w:val="22"/>
                <w:szCs w:val="22"/>
              </w:rPr>
              <w:t>6)</w:t>
            </w:r>
          </w:p>
        </w:tc>
        <w:tc>
          <w:tcPr>
            <w:tcW w:w="7655" w:type="dxa"/>
            <w:tcBorders>
              <w:top w:val="nil"/>
              <w:left w:val="nil"/>
              <w:bottom w:val="nil"/>
              <w:right w:val="nil"/>
            </w:tcBorders>
          </w:tcPr>
          <w:p w:rsidR="00102E75" w:rsidRPr="002738EC" w:rsidRDefault="00F918EE" w:rsidP="00102E75">
            <w:pPr>
              <w:tabs>
                <w:tab w:val="num" w:pos="1080"/>
              </w:tabs>
              <w:ind w:left="34"/>
              <w:jc w:val="both"/>
              <w:rPr>
                <w:rFonts w:ascii="Arial" w:hAnsi="Arial" w:cs="Arial"/>
                <w:sz w:val="22"/>
                <w:szCs w:val="22"/>
              </w:rPr>
            </w:pPr>
            <w:r w:rsidRPr="002738EC">
              <w:rPr>
                <w:rFonts w:ascii="Arial" w:hAnsi="Arial" w:cs="Arial"/>
                <w:sz w:val="22"/>
                <w:szCs w:val="22"/>
              </w:rPr>
              <w:t>Açık artırma sonucunda, ihalenin neticesi İHALE KOMİSYON KARARI’na bağlanacak ve FON’un yetkili makamlarının onayından sonra ihale kesinleşmiş olacaktır.</w:t>
            </w:r>
          </w:p>
        </w:tc>
      </w:tr>
      <w:tr w:rsidR="00102E75"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shd w:val="clear" w:color="auto" w:fill="auto"/>
          </w:tcPr>
          <w:p w:rsidR="00102E75" w:rsidRPr="00FA28F0" w:rsidRDefault="00102E75" w:rsidP="00FF54C2">
            <w:pPr>
              <w:tabs>
                <w:tab w:val="num" w:pos="709"/>
              </w:tabs>
              <w:jc w:val="both"/>
              <w:rPr>
                <w:rFonts w:ascii="Arial" w:hAnsi="Arial" w:cs="Arial"/>
                <w:sz w:val="22"/>
                <w:szCs w:val="22"/>
              </w:rPr>
            </w:pPr>
            <w:r w:rsidRPr="00FA28F0">
              <w:rPr>
                <w:rFonts w:ascii="Arial" w:hAnsi="Arial" w:cs="Arial"/>
                <w:sz w:val="22"/>
                <w:szCs w:val="22"/>
              </w:rPr>
              <w:t>7)</w:t>
            </w:r>
          </w:p>
        </w:tc>
        <w:tc>
          <w:tcPr>
            <w:tcW w:w="7655" w:type="dxa"/>
            <w:tcBorders>
              <w:top w:val="nil"/>
              <w:left w:val="nil"/>
              <w:bottom w:val="nil"/>
              <w:right w:val="nil"/>
            </w:tcBorders>
            <w:shd w:val="clear" w:color="auto" w:fill="auto"/>
          </w:tcPr>
          <w:p w:rsidR="00102E75" w:rsidRPr="00FA28F0" w:rsidRDefault="00102E75" w:rsidP="00102E75">
            <w:pPr>
              <w:tabs>
                <w:tab w:val="num" w:pos="1080"/>
              </w:tabs>
              <w:ind w:left="34"/>
              <w:jc w:val="both"/>
              <w:rPr>
                <w:rFonts w:ascii="Arial" w:hAnsi="Arial" w:cs="Arial"/>
                <w:sz w:val="22"/>
                <w:szCs w:val="22"/>
              </w:rPr>
            </w:pPr>
            <w:r w:rsidRPr="00234B08">
              <w:rPr>
                <w:rFonts w:ascii="Arial" w:hAnsi="Arial" w:cs="Arial"/>
                <w:sz w:val="22"/>
                <w:szCs w:val="22"/>
              </w:rPr>
              <w:t>İhale, sesli ve görüntülü olarak FON tarafından kayda alınabilecektir.</w:t>
            </w:r>
          </w:p>
        </w:tc>
      </w:tr>
    </w:tbl>
    <w:p w:rsidR="003204D1" w:rsidRDefault="00102E75" w:rsidP="00F918EE">
      <w:pPr>
        <w:tabs>
          <w:tab w:val="num" w:pos="1134"/>
        </w:tabs>
        <w:ind w:left="1134"/>
        <w:jc w:val="both"/>
        <w:rPr>
          <w:rFonts w:ascii="Arial" w:hAnsi="Arial" w:cs="Arial"/>
          <w:sz w:val="22"/>
          <w:szCs w:val="22"/>
        </w:rPr>
      </w:pPr>
      <w:r>
        <w:rPr>
          <w:rFonts w:ascii="Arial" w:hAnsi="Arial" w:cs="Arial"/>
          <w:sz w:val="22"/>
          <w:szCs w:val="22"/>
        </w:rPr>
        <w:t xml:space="preserve"> </w:t>
      </w:r>
    </w:p>
    <w:p w:rsidR="00F918EE" w:rsidRPr="00CF4822" w:rsidRDefault="00F918EE" w:rsidP="00F918EE">
      <w:pPr>
        <w:tabs>
          <w:tab w:val="num" w:pos="1134"/>
        </w:tabs>
        <w:ind w:left="1134"/>
        <w:jc w:val="both"/>
        <w:rPr>
          <w:rFonts w:ascii="Arial" w:hAnsi="Arial" w:cs="Arial"/>
          <w:sz w:val="22"/>
          <w:szCs w:val="22"/>
        </w:rPr>
      </w:pPr>
      <w:r w:rsidRPr="00CF4822">
        <w:rPr>
          <w:rFonts w:ascii="Arial" w:hAnsi="Arial" w:cs="Arial"/>
          <w:sz w:val="22"/>
          <w:szCs w:val="22"/>
        </w:rPr>
        <w:t>Ancak, söz</w:t>
      </w:r>
      <w:r w:rsidR="003204D1">
        <w:rPr>
          <w:rFonts w:ascii="Arial" w:hAnsi="Arial" w:cs="Arial"/>
          <w:sz w:val="22"/>
          <w:szCs w:val="22"/>
        </w:rPr>
        <w:t xml:space="preserve"> </w:t>
      </w:r>
      <w:r w:rsidRPr="00CF4822">
        <w:rPr>
          <w:rFonts w:ascii="Arial" w:hAnsi="Arial" w:cs="Arial"/>
          <w:sz w:val="22"/>
          <w:szCs w:val="22"/>
        </w:rPr>
        <w:t xml:space="preserve">konusu varlıklar için ihale alıcısına tebligat yapılıncaya kadar teminat yatırmak ve teklif vermek suretiyle ihaleye katılmamış bir kişi ya da kuruluş tarafından tamamı </w:t>
      </w:r>
      <w:r w:rsidR="003204D1" w:rsidRPr="00CF4822">
        <w:rPr>
          <w:rFonts w:ascii="Arial" w:hAnsi="Arial" w:cs="Arial"/>
          <w:sz w:val="22"/>
          <w:szCs w:val="22"/>
        </w:rPr>
        <w:t>nakden</w:t>
      </w:r>
      <w:r w:rsidRPr="00CF4822">
        <w:rPr>
          <w:rFonts w:ascii="Arial" w:hAnsi="Arial" w:cs="Arial"/>
          <w:sz w:val="22"/>
          <w:szCs w:val="22"/>
        </w:rPr>
        <w:t xml:space="preserve"> bloke edilmek kaydıyla ihale bedelinin %10’undan az olmamak üzere fazla fiyat verilmesi halinde bu teklif sahibi ile ihale alıcısı FON’ca tespit edilecek yer ve zamanda bir araya getirilerek yeni teklif edilen bedel üzerinden aralarında açık artırma yapılmak suretiyle ihale sonucu belirlenir. Sonuç tutanağa bağlanarak ihale makamı onayına sunulur. Bu yolla ihale yenilemesi yalnız bir kez yapılabilir. İhale onaylanıncaya kadar üzerinde ihale kalan istekli ile sonradan artırım yapan isteklinin teminatları iade edilmeyecektir.  </w:t>
      </w:r>
    </w:p>
    <w:p w:rsidR="00F918EE" w:rsidRPr="00CF4822" w:rsidRDefault="00F918EE" w:rsidP="00F918EE">
      <w:pPr>
        <w:tabs>
          <w:tab w:val="num" w:pos="709"/>
        </w:tabs>
        <w:ind w:left="709" w:firstLine="11"/>
        <w:jc w:val="both"/>
        <w:rPr>
          <w:rFonts w:ascii="Arial" w:hAnsi="Arial" w:cs="Arial"/>
          <w:sz w:val="22"/>
          <w:szCs w:val="22"/>
        </w:rPr>
      </w:pPr>
    </w:p>
    <w:p w:rsidR="00F918EE" w:rsidRPr="00CF4822" w:rsidRDefault="00F918EE" w:rsidP="00F918EE">
      <w:pPr>
        <w:tabs>
          <w:tab w:val="num" w:pos="709"/>
        </w:tabs>
        <w:ind w:left="709" w:firstLine="11"/>
        <w:jc w:val="both"/>
        <w:rPr>
          <w:rFonts w:ascii="Arial" w:hAnsi="Arial" w:cs="Arial"/>
          <w:b/>
          <w:bCs/>
          <w:sz w:val="22"/>
          <w:szCs w:val="22"/>
        </w:rPr>
      </w:pPr>
      <w:r w:rsidRPr="00CF4822">
        <w:rPr>
          <w:rFonts w:ascii="Arial" w:hAnsi="Arial" w:cs="Arial"/>
          <w:b/>
          <w:bCs/>
          <w:sz w:val="22"/>
          <w:szCs w:val="22"/>
        </w:rPr>
        <w:t xml:space="preserve">c) </w:t>
      </w:r>
      <w:r w:rsidRPr="00CF4822">
        <w:rPr>
          <w:rFonts w:ascii="Arial" w:hAnsi="Arial" w:cs="Arial"/>
          <w:b/>
          <w:bCs/>
          <w:sz w:val="22"/>
          <w:szCs w:val="22"/>
          <w:u w:val="single"/>
        </w:rPr>
        <w:t>Teminatın İadesi</w:t>
      </w:r>
      <w:r w:rsidRPr="00CF4822">
        <w:rPr>
          <w:rFonts w:ascii="Arial" w:hAnsi="Arial" w:cs="Arial"/>
          <w:b/>
          <w:bCs/>
          <w:sz w:val="22"/>
          <w:szCs w:val="22"/>
        </w:rPr>
        <w:t>:</w:t>
      </w:r>
    </w:p>
    <w:p w:rsidR="00F918EE" w:rsidRPr="00CF4822" w:rsidRDefault="00F918EE" w:rsidP="00F918EE">
      <w:pPr>
        <w:tabs>
          <w:tab w:val="num" w:pos="709"/>
        </w:tabs>
        <w:ind w:left="709" w:firstLine="11"/>
        <w:jc w:val="both"/>
        <w:rPr>
          <w:rFonts w:ascii="Arial" w:hAnsi="Arial" w:cs="Arial"/>
          <w:b/>
          <w:bCs/>
          <w:sz w:val="22"/>
          <w:szCs w:val="22"/>
        </w:rPr>
      </w:pPr>
      <w:r w:rsidRPr="00CF4822">
        <w:rPr>
          <w:rFonts w:ascii="Arial" w:hAnsi="Arial" w:cs="Arial"/>
          <w:b/>
          <w:bCs/>
          <w:sz w:val="22"/>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7983"/>
      </w:tblGrid>
      <w:tr w:rsidR="00F918EE" w:rsidRPr="00E709C7" w:rsidTr="00FF54C2">
        <w:tc>
          <w:tcPr>
            <w:tcW w:w="567" w:type="dxa"/>
            <w:tcBorders>
              <w:top w:val="nil"/>
              <w:left w:val="nil"/>
              <w:bottom w:val="nil"/>
              <w:right w:val="nil"/>
            </w:tcBorders>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1)</w:t>
            </w:r>
          </w:p>
        </w:tc>
        <w:tc>
          <w:tcPr>
            <w:tcW w:w="8536" w:type="dxa"/>
            <w:tcBorders>
              <w:top w:val="nil"/>
              <w:left w:val="nil"/>
              <w:bottom w:val="nil"/>
              <w:right w:val="nil"/>
            </w:tcBorders>
          </w:tcPr>
          <w:p w:rsidR="00F918EE" w:rsidRPr="00E709C7" w:rsidRDefault="00F918EE" w:rsidP="003204D1">
            <w:pPr>
              <w:tabs>
                <w:tab w:val="num" w:pos="34"/>
              </w:tabs>
              <w:ind w:left="34"/>
              <w:jc w:val="both"/>
              <w:rPr>
                <w:rFonts w:ascii="Arial" w:hAnsi="Arial" w:cs="Arial"/>
                <w:sz w:val="22"/>
                <w:szCs w:val="22"/>
              </w:rPr>
            </w:pPr>
            <w:r w:rsidRPr="00E709C7">
              <w:rPr>
                <w:rFonts w:ascii="Arial" w:hAnsi="Arial" w:cs="Arial"/>
                <w:sz w:val="22"/>
                <w:szCs w:val="22"/>
              </w:rPr>
              <w:t>Açık artırma sonucunda, 1. ihale alıcısı ve 2. en yüksek teklifi veren isteklinin teminatları hariç diğer isteklilerin teminatları müracaatlarında 5 iş günü içerisinde faizsiz olarak geri verilecektir. İhale üzerinde kalan isteklinin teminatı ancak, Fon tarafından ihalenin onaylanmaması veya ihale tarihinden itibaren 30 gün geçmesine rağmen ihalenin onaylandığına ilişkin tebligat yapılmaması halinde serbest bırakılacak ve müracaatlarında faizsiz olarak iade edilecektir.</w:t>
            </w:r>
          </w:p>
        </w:tc>
      </w:tr>
      <w:tr w:rsidR="00F918EE" w:rsidRPr="00E709C7" w:rsidTr="001479F9">
        <w:tc>
          <w:tcPr>
            <w:tcW w:w="567" w:type="dxa"/>
            <w:tcBorders>
              <w:top w:val="nil"/>
              <w:left w:val="nil"/>
              <w:bottom w:val="nil"/>
              <w:right w:val="nil"/>
            </w:tcBorders>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2)</w:t>
            </w:r>
          </w:p>
        </w:tc>
        <w:tc>
          <w:tcPr>
            <w:tcW w:w="8536" w:type="dxa"/>
            <w:tcBorders>
              <w:top w:val="nil"/>
              <w:left w:val="nil"/>
              <w:bottom w:val="nil"/>
              <w:right w:val="nil"/>
            </w:tcBorders>
            <w:shd w:val="clear" w:color="auto" w:fill="auto"/>
          </w:tcPr>
          <w:p w:rsidR="00F918EE" w:rsidRPr="00E709C7" w:rsidRDefault="00F918EE" w:rsidP="00FF54C2">
            <w:pPr>
              <w:tabs>
                <w:tab w:val="num" w:pos="34"/>
              </w:tabs>
              <w:ind w:left="34"/>
              <w:jc w:val="both"/>
              <w:rPr>
                <w:rFonts w:ascii="Arial" w:hAnsi="Arial" w:cs="Arial"/>
                <w:iCs/>
                <w:sz w:val="22"/>
                <w:szCs w:val="22"/>
              </w:rPr>
            </w:pPr>
            <w:r w:rsidRPr="001479F9">
              <w:rPr>
                <w:rFonts w:ascii="Arial" w:hAnsi="Arial" w:cs="Arial"/>
                <w:iCs/>
                <w:sz w:val="22"/>
                <w:szCs w:val="22"/>
              </w:rPr>
              <w:t xml:space="preserve">Gayrimenkule en yüksek teklifi veren teklif sahibince teminat bedeli </w:t>
            </w:r>
            <w:r w:rsidR="004A51C5" w:rsidRPr="004A51C5">
              <w:rPr>
                <w:rFonts w:ascii="Arial" w:hAnsi="Arial" w:cs="Arial"/>
                <w:b/>
                <w:iCs/>
                <w:sz w:val="22"/>
                <w:szCs w:val="22"/>
              </w:rPr>
              <w:t>11.06.2024</w:t>
            </w:r>
            <w:r w:rsidRPr="001479F9">
              <w:rPr>
                <w:rFonts w:ascii="Arial" w:hAnsi="Arial" w:cs="Arial"/>
                <w:iCs/>
                <w:sz w:val="22"/>
                <w:szCs w:val="22"/>
              </w:rPr>
              <w:t xml:space="preserve"> gün ve </w:t>
            </w:r>
            <w:r w:rsidR="004A51C5">
              <w:rPr>
                <w:rFonts w:ascii="Arial" w:hAnsi="Arial" w:cs="Arial"/>
                <w:iCs/>
                <w:sz w:val="22"/>
                <w:szCs w:val="22"/>
              </w:rPr>
              <w:t>saat 17:00</w:t>
            </w:r>
            <w:r w:rsidRPr="001479F9">
              <w:rPr>
                <w:rFonts w:ascii="Arial" w:hAnsi="Arial" w:cs="Arial"/>
                <w:iCs/>
                <w:sz w:val="22"/>
                <w:szCs w:val="22"/>
              </w:rPr>
              <w:t>’</w:t>
            </w:r>
            <w:r w:rsidR="004A51C5">
              <w:rPr>
                <w:rFonts w:ascii="Arial" w:hAnsi="Arial" w:cs="Arial"/>
                <w:iCs/>
                <w:sz w:val="22"/>
                <w:szCs w:val="22"/>
              </w:rPr>
              <w:t>a</w:t>
            </w:r>
            <w:r w:rsidR="00436112">
              <w:rPr>
                <w:rFonts w:ascii="Arial" w:hAnsi="Arial" w:cs="Arial"/>
                <w:iCs/>
                <w:sz w:val="22"/>
                <w:szCs w:val="22"/>
              </w:rPr>
              <w:t xml:space="preserve"> kadar </w:t>
            </w:r>
            <w:r w:rsidRPr="001479F9">
              <w:rPr>
                <w:rFonts w:ascii="Arial" w:hAnsi="Arial" w:cs="Arial"/>
                <w:iCs/>
                <w:sz w:val="22"/>
                <w:szCs w:val="22"/>
              </w:rPr>
              <w:t>gayrimenkul teklif bedelinin % 10’u oranına yükseltilecektir.</w:t>
            </w:r>
            <w:r w:rsidRPr="00E709C7">
              <w:rPr>
                <w:rFonts w:ascii="Arial" w:hAnsi="Arial" w:cs="Arial"/>
                <w:iCs/>
                <w:sz w:val="22"/>
                <w:szCs w:val="22"/>
              </w:rPr>
              <w:t xml:space="preserve"> Bu durumda 2. en yüksek teklifi veren isteklinin teminat bedeli 5 iş günü içerisinde iade edilir. Ancak verilen sürede 1. ihale alıcısının teminat bedelini % 10</w:t>
            </w:r>
            <w:r w:rsidR="003204D1">
              <w:rPr>
                <w:rFonts w:ascii="Arial" w:hAnsi="Arial" w:cs="Arial"/>
                <w:iCs/>
                <w:sz w:val="22"/>
                <w:szCs w:val="22"/>
              </w:rPr>
              <w:t xml:space="preserve"> oranına </w:t>
            </w:r>
            <w:r w:rsidRPr="00E709C7">
              <w:rPr>
                <w:rFonts w:ascii="Arial" w:hAnsi="Arial" w:cs="Arial"/>
                <w:iCs/>
                <w:sz w:val="22"/>
                <w:szCs w:val="22"/>
              </w:rPr>
              <w:t xml:space="preserve">yükseltmediği takdirde veya teklifinden vazgeçmesi halinde, 1. ihale alıcısının yatırmış olduğu teminat bedeli irat kayıt edilerek satışı iptal edilir. </w:t>
            </w:r>
          </w:p>
          <w:p w:rsidR="00F918EE" w:rsidRPr="00E709C7" w:rsidRDefault="00F918EE" w:rsidP="00FF54C2">
            <w:pPr>
              <w:tabs>
                <w:tab w:val="num" w:pos="34"/>
              </w:tabs>
              <w:ind w:left="34"/>
              <w:jc w:val="both"/>
              <w:rPr>
                <w:rFonts w:ascii="Arial" w:hAnsi="Arial" w:cs="Arial"/>
                <w:iCs/>
                <w:sz w:val="22"/>
                <w:szCs w:val="22"/>
              </w:rPr>
            </w:pPr>
          </w:p>
          <w:p w:rsidR="00F918EE" w:rsidRPr="00E709C7" w:rsidRDefault="00F918EE" w:rsidP="00FF54C2">
            <w:pPr>
              <w:tabs>
                <w:tab w:val="num" w:pos="34"/>
              </w:tabs>
              <w:ind w:left="34"/>
              <w:jc w:val="both"/>
              <w:rPr>
                <w:rFonts w:ascii="Arial" w:hAnsi="Arial" w:cs="Arial"/>
                <w:sz w:val="22"/>
                <w:szCs w:val="22"/>
              </w:rPr>
            </w:pPr>
            <w:r w:rsidRPr="00E709C7">
              <w:rPr>
                <w:rFonts w:ascii="Arial" w:hAnsi="Arial" w:cs="Arial"/>
                <w:iCs/>
                <w:sz w:val="22"/>
                <w:szCs w:val="22"/>
              </w:rPr>
              <w:t xml:space="preserve">2. en yüksek teklifi veren isteklinin </w:t>
            </w:r>
            <w:r w:rsidRPr="00E709C7">
              <w:rPr>
                <w:rFonts w:ascii="Arial" w:hAnsi="Arial" w:cs="Arial"/>
                <w:sz w:val="22"/>
                <w:szCs w:val="22"/>
              </w:rPr>
              <w:t xml:space="preserve">teklif mektubunda veya ihale şartnamesinde vermiş olduğu </w:t>
            </w:r>
            <w:r w:rsidRPr="00E709C7">
              <w:rPr>
                <w:rFonts w:ascii="Arial" w:hAnsi="Arial" w:cs="Arial"/>
                <w:bCs/>
                <w:sz w:val="22"/>
                <w:szCs w:val="22"/>
              </w:rPr>
              <w:t xml:space="preserve">adresine gönderilen yazılı tebligatla </w:t>
            </w:r>
            <w:r w:rsidRPr="00E709C7">
              <w:rPr>
                <w:rFonts w:ascii="Arial" w:hAnsi="Arial" w:cs="Arial"/>
                <w:iCs/>
                <w:sz w:val="22"/>
                <w:szCs w:val="22"/>
              </w:rPr>
              <w:t xml:space="preserve">teminat bedelini teklif </w:t>
            </w:r>
            <w:r w:rsidRPr="00E709C7">
              <w:rPr>
                <w:rFonts w:ascii="Arial" w:hAnsi="Arial" w:cs="Arial"/>
                <w:iCs/>
                <w:sz w:val="22"/>
                <w:szCs w:val="22"/>
              </w:rPr>
              <w:lastRenderedPageBreak/>
              <w:t>bedelinin %10’u oranına yükseltmesi istenebilir. Bu süre içerisinde teminatını teklif bedelinin % 10’u oranına yükseltmediği takdirde veya teklifinden vazgeçmesi halinde, yatırmış olduğu teminat bedeli irat kayıt edilerek, satışı iptal edilir.  Bu konuda 1. ihale alıcısı ve 2.  en yüksek teklifi veren isteklinin Fon’dan herhangi bir hak ve alacak talebi olmayacaktır</w:t>
            </w:r>
            <w:r w:rsidRPr="00E709C7">
              <w:rPr>
                <w:rFonts w:ascii="Arial" w:hAnsi="Arial" w:cs="Arial"/>
                <w:i/>
                <w:iCs/>
                <w:sz w:val="22"/>
                <w:szCs w:val="22"/>
              </w:rPr>
              <w:t>.</w:t>
            </w:r>
          </w:p>
        </w:tc>
      </w:tr>
    </w:tbl>
    <w:p w:rsidR="00F918EE" w:rsidRPr="00CF4822" w:rsidRDefault="00F918EE" w:rsidP="00F918EE">
      <w:pPr>
        <w:tabs>
          <w:tab w:val="num" w:pos="709"/>
        </w:tabs>
        <w:ind w:left="709" w:firstLine="11"/>
        <w:jc w:val="both"/>
        <w:rPr>
          <w:rFonts w:ascii="Arial" w:hAnsi="Arial" w:cs="Arial"/>
          <w:b/>
          <w:bCs/>
          <w:sz w:val="22"/>
          <w:szCs w:val="22"/>
        </w:rPr>
      </w:pPr>
    </w:p>
    <w:p w:rsidR="00F918EE" w:rsidRPr="00CF4822" w:rsidRDefault="00F918EE" w:rsidP="00F918EE">
      <w:pPr>
        <w:tabs>
          <w:tab w:val="num" w:pos="709"/>
        </w:tabs>
        <w:ind w:left="709" w:firstLine="11"/>
        <w:jc w:val="both"/>
        <w:rPr>
          <w:rFonts w:ascii="Arial" w:hAnsi="Arial" w:cs="Arial"/>
          <w:b/>
          <w:bCs/>
          <w:sz w:val="22"/>
          <w:szCs w:val="22"/>
        </w:rPr>
      </w:pPr>
      <w:r w:rsidRPr="00CF4822">
        <w:rPr>
          <w:rFonts w:ascii="Arial" w:hAnsi="Arial" w:cs="Arial"/>
          <w:sz w:val="22"/>
          <w:szCs w:val="22"/>
        </w:rPr>
        <w:t xml:space="preserve">İsteklilerin belirtilen bu hususlara hiçbir şekilde itiraz hakkı olmayacaktır.  </w:t>
      </w:r>
      <w:r w:rsidRPr="00CF4822">
        <w:rPr>
          <w:rFonts w:ascii="Arial" w:hAnsi="Arial" w:cs="Arial"/>
          <w:b/>
          <w:bCs/>
          <w:sz w:val="22"/>
          <w:szCs w:val="22"/>
        </w:rPr>
        <w:t xml:space="preserve">  </w:t>
      </w:r>
    </w:p>
    <w:p w:rsidR="00F918EE" w:rsidRPr="00CF4822" w:rsidRDefault="00F918EE" w:rsidP="00F918EE">
      <w:pPr>
        <w:jc w:val="both"/>
        <w:rPr>
          <w:rFonts w:ascii="Arial" w:hAnsi="Arial" w:cs="Arial"/>
          <w:b/>
          <w:bCs/>
          <w:sz w:val="22"/>
          <w:szCs w:val="22"/>
        </w:rPr>
      </w:pPr>
    </w:p>
    <w:p w:rsidR="00F918EE" w:rsidRPr="00CF4822" w:rsidRDefault="00F918EE" w:rsidP="00F918EE">
      <w:pPr>
        <w:jc w:val="both"/>
        <w:rPr>
          <w:rFonts w:ascii="Arial" w:hAnsi="Arial" w:cs="Arial"/>
          <w:b/>
          <w:bCs/>
          <w:sz w:val="22"/>
          <w:szCs w:val="22"/>
          <w:u w:val="single"/>
        </w:rPr>
      </w:pPr>
      <w:r w:rsidRPr="00CF4822">
        <w:rPr>
          <w:rFonts w:ascii="Arial" w:hAnsi="Arial" w:cs="Arial"/>
          <w:b/>
          <w:bCs/>
          <w:sz w:val="22"/>
          <w:szCs w:val="22"/>
        </w:rPr>
        <w:t>5-</w:t>
      </w:r>
      <w:r w:rsidRPr="00CF4822">
        <w:rPr>
          <w:rFonts w:ascii="Arial" w:hAnsi="Arial" w:cs="Arial"/>
          <w:b/>
          <w:bCs/>
          <w:sz w:val="22"/>
          <w:szCs w:val="22"/>
          <w:u w:val="single"/>
        </w:rPr>
        <w:t xml:space="preserve"> SATIŞ İŞLEMLERİ:</w:t>
      </w:r>
    </w:p>
    <w:p w:rsidR="00F918EE" w:rsidRPr="00CF4822" w:rsidRDefault="00F918EE" w:rsidP="00F918EE">
      <w:pPr>
        <w:jc w:val="both"/>
        <w:rPr>
          <w:rFonts w:ascii="Arial" w:hAnsi="Arial" w:cs="Arial"/>
          <w:b/>
          <w:bCs/>
          <w:sz w:val="22"/>
          <w:szCs w:val="22"/>
          <w:u w:val="single"/>
        </w:rPr>
      </w:pPr>
    </w:p>
    <w:tbl>
      <w:tblPr>
        <w:tblW w:w="8539" w:type="dxa"/>
        <w:tblInd w:w="817" w:type="dxa"/>
        <w:tblLook w:val="01E0" w:firstRow="1" w:lastRow="1" w:firstColumn="1" w:lastColumn="1" w:noHBand="0" w:noVBand="0"/>
      </w:tblPr>
      <w:tblGrid>
        <w:gridCol w:w="542"/>
        <w:gridCol w:w="6"/>
        <w:gridCol w:w="7991"/>
      </w:tblGrid>
      <w:tr w:rsidR="00F918EE" w:rsidRPr="00E709C7" w:rsidTr="003F69ED">
        <w:tc>
          <w:tcPr>
            <w:tcW w:w="548" w:type="dxa"/>
            <w:gridSpan w:val="2"/>
          </w:tcPr>
          <w:p w:rsidR="00F918EE" w:rsidRPr="001479F9" w:rsidRDefault="00F918EE" w:rsidP="00FF54C2">
            <w:pPr>
              <w:tabs>
                <w:tab w:val="num" w:pos="709"/>
              </w:tabs>
              <w:jc w:val="both"/>
              <w:rPr>
                <w:rFonts w:ascii="Arial" w:hAnsi="Arial" w:cs="Arial"/>
                <w:b/>
                <w:sz w:val="22"/>
                <w:szCs w:val="22"/>
              </w:rPr>
            </w:pPr>
            <w:r w:rsidRPr="001479F9">
              <w:rPr>
                <w:rFonts w:ascii="Arial" w:hAnsi="Arial" w:cs="Arial"/>
                <w:b/>
                <w:sz w:val="22"/>
                <w:szCs w:val="22"/>
              </w:rPr>
              <w:t>1)</w:t>
            </w:r>
          </w:p>
        </w:tc>
        <w:tc>
          <w:tcPr>
            <w:tcW w:w="7991" w:type="dxa"/>
          </w:tcPr>
          <w:p w:rsidR="00F918EE" w:rsidRPr="001479F9" w:rsidRDefault="00F918EE" w:rsidP="00FF54C2">
            <w:pPr>
              <w:tabs>
                <w:tab w:val="num" w:pos="176"/>
              </w:tabs>
              <w:ind w:left="34"/>
              <w:jc w:val="both"/>
              <w:rPr>
                <w:rFonts w:ascii="Arial" w:hAnsi="Arial" w:cs="Arial"/>
                <w:sz w:val="22"/>
                <w:szCs w:val="22"/>
              </w:rPr>
            </w:pPr>
            <w:r w:rsidRPr="001479F9">
              <w:rPr>
                <w:rFonts w:ascii="Arial" w:hAnsi="Arial" w:cs="Arial"/>
                <w:sz w:val="22"/>
                <w:szCs w:val="22"/>
              </w:rPr>
              <w:t xml:space="preserve">FON’un yetkili makamlarınca ihalenin onaylanıp, onaylanmaması işlemi ihale tarihinden itibaren en geç 30 gün içerisinde yapılır. İhalenin onaylanmasından sonra, ihale edilen isteklilerin teklif mektubunda veya ihale şartnamesinde vermiş oldukları </w:t>
            </w:r>
            <w:r w:rsidRPr="001479F9">
              <w:rPr>
                <w:rFonts w:ascii="Arial" w:hAnsi="Arial" w:cs="Arial"/>
                <w:bCs/>
                <w:sz w:val="22"/>
                <w:szCs w:val="22"/>
              </w:rPr>
              <w:t>adresine gönderilen yazılı tebligatların, adres değişikliği sebebiyle istekliye geç yapılmas</w:t>
            </w:r>
            <w:r w:rsidR="003204D1" w:rsidRPr="001479F9">
              <w:rPr>
                <w:rFonts w:ascii="Arial" w:hAnsi="Arial" w:cs="Arial"/>
                <w:bCs/>
                <w:sz w:val="22"/>
                <w:szCs w:val="22"/>
              </w:rPr>
              <w:t xml:space="preserve">ından veya hiç yapılmamasından </w:t>
            </w:r>
            <w:r w:rsidRPr="001479F9">
              <w:rPr>
                <w:rFonts w:ascii="Arial" w:hAnsi="Arial" w:cs="Arial"/>
                <w:bCs/>
                <w:sz w:val="22"/>
                <w:szCs w:val="22"/>
              </w:rPr>
              <w:t>FON’un sorumlu değildir</w:t>
            </w:r>
            <w:r w:rsidRPr="001479F9">
              <w:rPr>
                <w:rFonts w:ascii="Arial" w:hAnsi="Arial" w:cs="Arial"/>
                <w:bCs/>
                <w:szCs w:val="22"/>
              </w:rPr>
              <w:t xml:space="preserve">. </w:t>
            </w:r>
            <w:r w:rsidRPr="001479F9">
              <w:rPr>
                <w:rFonts w:ascii="Arial" w:hAnsi="Arial" w:cs="Arial"/>
                <w:sz w:val="22"/>
                <w:szCs w:val="22"/>
              </w:rPr>
              <w:t>İsteklinin teklif mektubunda veya Satış Şartnamesinde vermiş olduğu açık adresi kanuni ikametgah adresi olarak kabul edilecek olup, değişik halinde noter vasıtasıyla FON’a bildiri</w:t>
            </w:r>
            <w:r w:rsidR="003204D1" w:rsidRPr="001479F9">
              <w:rPr>
                <w:rFonts w:ascii="Arial" w:hAnsi="Arial" w:cs="Arial"/>
                <w:sz w:val="22"/>
                <w:szCs w:val="22"/>
              </w:rPr>
              <w:t>lecektir</w:t>
            </w:r>
            <w:r w:rsidR="0021083F">
              <w:rPr>
                <w:rFonts w:ascii="Arial" w:hAnsi="Arial" w:cs="Arial"/>
                <w:sz w:val="22"/>
                <w:szCs w:val="22"/>
              </w:rPr>
              <w:t>.</w:t>
            </w:r>
            <w:r w:rsidR="003204D1" w:rsidRPr="001479F9">
              <w:rPr>
                <w:rFonts w:ascii="Arial" w:hAnsi="Arial" w:cs="Arial"/>
                <w:sz w:val="22"/>
                <w:szCs w:val="22"/>
              </w:rPr>
              <w:t xml:space="preserve"> Aksi halde </w:t>
            </w:r>
            <w:r w:rsidRPr="001479F9">
              <w:rPr>
                <w:rFonts w:ascii="Arial" w:hAnsi="Arial" w:cs="Arial"/>
                <w:sz w:val="22"/>
                <w:szCs w:val="22"/>
              </w:rPr>
              <w:t>yazılı adresine yapılan tebligatlar kendisine yapılmış sayılır. İstekli bu konudaki itiraz haklarından vazgeçtiğini kabul etmiştir. Tebligat gönderilmiş, ancak bilatebliğ iade olunmuşsa, tebligat yapılmadığına ilişkin zarf üzerindeki m</w:t>
            </w:r>
            <w:r w:rsidR="003204D1" w:rsidRPr="001479F9">
              <w:rPr>
                <w:rFonts w:ascii="Arial" w:hAnsi="Arial" w:cs="Arial"/>
                <w:sz w:val="22"/>
                <w:szCs w:val="22"/>
              </w:rPr>
              <w:t>eşruhat tarihinden</w:t>
            </w:r>
            <w:r w:rsidRPr="001479F9">
              <w:rPr>
                <w:rFonts w:ascii="Arial" w:hAnsi="Arial" w:cs="Arial"/>
                <w:sz w:val="22"/>
                <w:szCs w:val="22"/>
              </w:rPr>
              <w:t xml:space="preserve"> itibaren 5 işgünü içerisinde başvuruda bulunmayan ihale alıcısının h</w:t>
            </w:r>
            <w:r w:rsidR="003204D1" w:rsidRPr="001479F9">
              <w:rPr>
                <w:rFonts w:ascii="Arial" w:hAnsi="Arial" w:cs="Arial"/>
                <w:sz w:val="22"/>
                <w:szCs w:val="22"/>
              </w:rPr>
              <w:t>akkı iptal edilir ve yatırdığı teminat</w:t>
            </w:r>
            <w:r w:rsidRPr="001479F9">
              <w:rPr>
                <w:rFonts w:ascii="Arial" w:hAnsi="Arial" w:cs="Arial"/>
                <w:sz w:val="22"/>
                <w:szCs w:val="22"/>
              </w:rPr>
              <w:t xml:space="preserve"> FON’ a irat kaydedilir. Ancak, FON’ca 30 gün içerisinde istekliye bir tebligatta bulunulmadığı taktirde ihale onaylanmamış sayılacaktır. </w:t>
            </w:r>
          </w:p>
          <w:p w:rsidR="003204D1" w:rsidRPr="001479F9" w:rsidRDefault="003204D1" w:rsidP="00FF54C2">
            <w:pPr>
              <w:tabs>
                <w:tab w:val="num" w:pos="176"/>
              </w:tabs>
              <w:ind w:left="34"/>
              <w:jc w:val="both"/>
              <w:rPr>
                <w:rFonts w:ascii="Arial" w:hAnsi="Arial" w:cs="Arial"/>
                <w:sz w:val="22"/>
                <w:szCs w:val="22"/>
              </w:rPr>
            </w:pPr>
          </w:p>
        </w:tc>
      </w:tr>
      <w:tr w:rsidR="00F918EE" w:rsidRPr="00E709C7" w:rsidTr="003F69ED">
        <w:tc>
          <w:tcPr>
            <w:tcW w:w="548" w:type="dxa"/>
            <w:gridSpan w:val="2"/>
          </w:tcPr>
          <w:p w:rsidR="00F918EE" w:rsidRPr="001479F9" w:rsidRDefault="00F918EE" w:rsidP="00FF54C2">
            <w:pPr>
              <w:tabs>
                <w:tab w:val="num" w:pos="709"/>
              </w:tabs>
              <w:jc w:val="both"/>
              <w:rPr>
                <w:rFonts w:ascii="Arial" w:hAnsi="Arial" w:cs="Arial"/>
                <w:b/>
                <w:sz w:val="22"/>
                <w:szCs w:val="22"/>
              </w:rPr>
            </w:pPr>
            <w:r w:rsidRPr="001479F9">
              <w:rPr>
                <w:rFonts w:ascii="Arial" w:hAnsi="Arial" w:cs="Arial"/>
                <w:b/>
                <w:sz w:val="22"/>
                <w:szCs w:val="22"/>
              </w:rPr>
              <w:t>2)</w:t>
            </w:r>
          </w:p>
        </w:tc>
        <w:tc>
          <w:tcPr>
            <w:tcW w:w="7991" w:type="dxa"/>
          </w:tcPr>
          <w:p w:rsidR="00F918EE" w:rsidRPr="001479F9" w:rsidRDefault="00F918EE" w:rsidP="00FF54C2">
            <w:pPr>
              <w:tabs>
                <w:tab w:val="num" w:pos="34"/>
              </w:tabs>
              <w:ind w:left="34"/>
              <w:jc w:val="both"/>
              <w:rPr>
                <w:rFonts w:ascii="Arial" w:hAnsi="Arial" w:cs="Arial"/>
                <w:sz w:val="22"/>
                <w:szCs w:val="22"/>
              </w:rPr>
            </w:pPr>
            <w:r w:rsidRPr="001479F9">
              <w:rPr>
                <w:rFonts w:ascii="Arial" w:hAnsi="Arial" w:cs="Arial"/>
                <w:sz w:val="22"/>
                <w:szCs w:val="22"/>
              </w:rPr>
              <w:t>FON ihaleyi yapıp yapmamakta veya dilediğine yapmakta tamamen serbest olduğundan, FON yetkili makamlarınca ihalenin en geç 30 gün içerisinde onaylanmaması halinde, isteklilerin yatırmış olduğu teminatı serbest bırakılacak ve müracaatlarında faizsiz olarak iade edilecektir.</w:t>
            </w:r>
          </w:p>
          <w:p w:rsidR="00F918EE" w:rsidRPr="001479F9" w:rsidRDefault="00F918EE" w:rsidP="00FF54C2">
            <w:pPr>
              <w:tabs>
                <w:tab w:val="num" w:pos="34"/>
              </w:tabs>
              <w:ind w:left="34"/>
              <w:jc w:val="both"/>
              <w:rPr>
                <w:rFonts w:ascii="Arial" w:hAnsi="Arial" w:cs="Arial"/>
                <w:sz w:val="22"/>
                <w:szCs w:val="22"/>
              </w:rPr>
            </w:pP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 w:type="dxa"/>
            <w:tcBorders>
              <w:top w:val="nil"/>
              <w:left w:val="nil"/>
              <w:bottom w:val="nil"/>
              <w:right w:val="nil"/>
            </w:tcBorders>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3)</w:t>
            </w:r>
          </w:p>
        </w:tc>
        <w:tc>
          <w:tcPr>
            <w:tcW w:w="7997" w:type="dxa"/>
            <w:gridSpan w:val="2"/>
            <w:tcBorders>
              <w:top w:val="nil"/>
              <w:left w:val="nil"/>
              <w:bottom w:val="nil"/>
              <w:right w:val="nil"/>
            </w:tcBorders>
          </w:tcPr>
          <w:p w:rsidR="00F918EE" w:rsidRPr="001479F9" w:rsidRDefault="00FC6981" w:rsidP="00FF54C2">
            <w:pPr>
              <w:tabs>
                <w:tab w:val="num" w:pos="40"/>
              </w:tabs>
              <w:ind w:left="40"/>
              <w:jc w:val="both"/>
              <w:rPr>
                <w:rFonts w:ascii="Arial" w:hAnsi="Arial" w:cs="Arial"/>
                <w:sz w:val="22"/>
                <w:szCs w:val="22"/>
              </w:rPr>
            </w:pPr>
            <w:r w:rsidRPr="001479F9">
              <w:rPr>
                <w:rFonts w:ascii="Arial" w:hAnsi="Arial" w:cs="Arial"/>
                <w:sz w:val="22"/>
                <w:szCs w:val="22"/>
              </w:rPr>
              <w:t>Gayrimenkullerin</w:t>
            </w:r>
            <w:r w:rsidR="00F918EE" w:rsidRPr="001479F9">
              <w:rPr>
                <w:rFonts w:ascii="Arial" w:hAnsi="Arial" w:cs="Arial"/>
                <w:sz w:val="22"/>
                <w:szCs w:val="22"/>
              </w:rPr>
              <w:t xml:space="preserve"> devir ve tescil işlemleriyle ilgili her türlü sözleşme masrafları alıcıya, vergi, resim ve harçlar ile buna benzer tüm yükümlülükler yasal düzenlemeler kapsamında taraflara ait olacaktır.</w:t>
            </w:r>
          </w:p>
          <w:p w:rsidR="003204D1" w:rsidRPr="001479F9" w:rsidRDefault="003204D1" w:rsidP="00FF54C2">
            <w:pPr>
              <w:tabs>
                <w:tab w:val="num" w:pos="40"/>
              </w:tabs>
              <w:ind w:left="40"/>
              <w:jc w:val="both"/>
              <w:rPr>
                <w:rFonts w:ascii="Arial" w:hAnsi="Arial" w:cs="Arial"/>
                <w:sz w:val="22"/>
                <w:szCs w:val="22"/>
              </w:rPr>
            </w:pP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 w:type="dxa"/>
            <w:tcBorders>
              <w:top w:val="nil"/>
              <w:left w:val="nil"/>
              <w:bottom w:val="nil"/>
              <w:right w:val="nil"/>
            </w:tcBorders>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4)</w:t>
            </w:r>
          </w:p>
        </w:tc>
        <w:tc>
          <w:tcPr>
            <w:tcW w:w="7997" w:type="dxa"/>
            <w:gridSpan w:val="2"/>
            <w:tcBorders>
              <w:top w:val="nil"/>
              <w:left w:val="nil"/>
              <w:bottom w:val="nil"/>
              <w:right w:val="nil"/>
            </w:tcBorders>
          </w:tcPr>
          <w:p w:rsidR="00F918EE" w:rsidRPr="001479F9" w:rsidRDefault="00F918EE" w:rsidP="00FF54C2">
            <w:pPr>
              <w:tabs>
                <w:tab w:val="num" w:pos="40"/>
              </w:tabs>
              <w:ind w:left="40"/>
              <w:jc w:val="both"/>
              <w:rPr>
                <w:rFonts w:ascii="Arial" w:hAnsi="Arial" w:cs="Arial"/>
                <w:bCs/>
                <w:sz w:val="22"/>
                <w:szCs w:val="22"/>
              </w:rPr>
            </w:pPr>
            <w:r w:rsidRPr="001479F9">
              <w:rPr>
                <w:rFonts w:ascii="Arial" w:hAnsi="Arial" w:cs="Arial"/>
                <w:sz w:val="22"/>
                <w:szCs w:val="22"/>
              </w:rPr>
              <w:t xml:space="preserve">Satış ihalesi üzerinde kalan istekliler, bu haklarını 3.şahıslara devredebilirler. </w:t>
            </w:r>
            <w:r w:rsidRPr="001479F9">
              <w:rPr>
                <w:rFonts w:ascii="Arial" w:hAnsi="Arial" w:cs="Arial"/>
                <w:bCs/>
                <w:sz w:val="22"/>
                <w:szCs w:val="22"/>
              </w:rPr>
              <w:t xml:space="preserve">Devre ilişkin muvafakatnamenin haricen düzenlenmesi halinde noterde yapılması zorunludur.  </w:t>
            </w:r>
          </w:p>
          <w:p w:rsidR="003204D1" w:rsidRPr="001479F9" w:rsidRDefault="003204D1" w:rsidP="00FF54C2">
            <w:pPr>
              <w:tabs>
                <w:tab w:val="num" w:pos="40"/>
              </w:tabs>
              <w:ind w:left="40"/>
              <w:jc w:val="both"/>
              <w:rPr>
                <w:rFonts w:ascii="Arial" w:hAnsi="Arial" w:cs="Arial"/>
                <w:sz w:val="22"/>
                <w:szCs w:val="22"/>
              </w:rPr>
            </w:pPr>
          </w:p>
        </w:tc>
      </w:tr>
      <w:tr w:rsidR="00F918EE" w:rsidRPr="00E709C7" w:rsidTr="003F69ED">
        <w:tc>
          <w:tcPr>
            <w:tcW w:w="548" w:type="dxa"/>
            <w:gridSpan w:val="2"/>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5)</w:t>
            </w:r>
          </w:p>
        </w:tc>
        <w:tc>
          <w:tcPr>
            <w:tcW w:w="7991" w:type="dxa"/>
          </w:tcPr>
          <w:p w:rsidR="00F918EE" w:rsidRDefault="003204D1" w:rsidP="00FF54C2">
            <w:pPr>
              <w:tabs>
                <w:tab w:val="num" w:pos="34"/>
              </w:tabs>
              <w:ind w:left="34"/>
              <w:jc w:val="both"/>
              <w:rPr>
                <w:rFonts w:ascii="Arial" w:hAnsi="Arial" w:cs="Arial"/>
                <w:sz w:val="22"/>
                <w:szCs w:val="22"/>
              </w:rPr>
            </w:pPr>
            <w:r>
              <w:rPr>
                <w:rFonts w:ascii="Arial" w:hAnsi="Arial" w:cs="Arial"/>
                <w:sz w:val="22"/>
                <w:szCs w:val="22"/>
              </w:rPr>
              <w:t xml:space="preserve">İhale onay tebligatı yapılan </w:t>
            </w:r>
            <w:r w:rsidR="00F918EE" w:rsidRPr="00E709C7">
              <w:rPr>
                <w:rFonts w:ascii="Arial" w:hAnsi="Arial" w:cs="Arial"/>
                <w:sz w:val="22"/>
                <w:szCs w:val="22"/>
              </w:rPr>
              <w:t>istekliler satış işlemlerini yerine getirmek üzere</w:t>
            </w:r>
            <w:r>
              <w:rPr>
                <w:rFonts w:ascii="Arial" w:hAnsi="Arial" w:cs="Arial"/>
                <w:sz w:val="22"/>
                <w:szCs w:val="22"/>
              </w:rPr>
              <w:t xml:space="preserve"> tebligatta belirtilen</w:t>
            </w:r>
            <w:r w:rsidR="00F918EE" w:rsidRPr="00E709C7">
              <w:rPr>
                <w:rFonts w:ascii="Arial" w:hAnsi="Arial" w:cs="Arial"/>
                <w:sz w:val="22"/>
                <w:szCs w:val="22"/>
              </w:rPr>
              <w:t xml:space="preserve"> başvuru adresine asaleten veya vekaleten başvurmak zorundadır.</w:t>
            </w:r>
          </w:p>
          <w:p w:rsidR="003204D1" w:rsidRPr="00E709C7" w:rsidRDefault="003204D1" w:rsidP="00FF54C2">
            <w:pPr>
              <w:tabs>
                <w:tab w:val="num" w:pos="34"/>
              </w:tabs>
              <w:ind w:left="34"/>
              <w:jc w:val="both"/>
              <w:rPr>
                <w:rFonts w:ascii="Arial" w:hAnsi="Arial" w:cs="Arial"/>
                <w:sz w:val="22"/>
                <w:szCs w:val="22"/>
              </w:rPr>
            </w:pPr>
          </w:p>
        </w:tc>
      </w:tr>
      <w:tr w:rsidR="00F918EE" w:rsidRPr="00E709C7" w:rsidTr="003F69ED">
        <w:tc>
          <w:tcPr>
            <w:tcW w:w="548" w:type="dxa"/>
            <w:gridSpan w:val="2"/>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6)</w:t>
            </w:r>
          </w:p>
        </w:tc>
        <w:tc>
          <w:tcPr>
            <w:tcW w:w="7991" w:type="dxa"/>
          </w:tcPr>
          <w:p w:rsidR="00F918EE" w:rsidRDefault="00F918EE" w:rsidP="00FF54C2">
            <w:pPr>
              <w:tabs>
                <w:tab w:val="num" w:pos="34"/>
              </w:tabs>
              <w:ind w:left="34"/>
              <w:jc w:val="both"/>
              <w:rPr>
                <w:rFonts w:ascii="Arial" w:hAnsi="Arial" w:cs="Arial"/>
                <w:sz w:val="22"/>
                <w:szCs w:val="22"/>
              </w:rPr>
            </w:pPr>
            <w:r w:rsidRPr="00E709C7">
              <w:rPr>
                <w:rFonts w:ascii="Arial" w:hAnsi="Arial" w:cs="Arial"/>
                <w:sz w:val="22"/>
                <w:szCs w:val="22"/>
              </w:rPr>
              <w:t xml:space="preserve">Yayınlanan ilan ve kataloglarda varlıklarla ilgili yer alan bilgiler ve </w:t>
            </w:r>
            <w:r w:rsidR="003204D1" w:rsidRPr="00E709C7">
              <w:rPr>
                <w:rFonts w:ascii="Arial" w:hAnsi="Arial" w:cs="Arial"/>
                <w:sz w:val="22"/>
                <w:szCs w:val="22"/>
              </w:rPr>
              <w:t>fotoğraflar</w:t>
            </w:r>
            <w:r w:rsidRPr="00E709C7">
              <w:rPr>
                <w:rFonts w:ascii="Arial" w:hAnsi="Arial" w:cs="Arial"/>
                <w:sz w:val="22"/>
                <w:szCs w:val="22"/>
              </w:rPr>
              <w:t xml:space="preserve"> bilgi mahiyetinde olup bir taahhüt niteliğinde değildir. Teklif sahibi varlıkları mevcut durumu ile (kiracı, işgal, hasar, hisse, vefa, şuf’a hakkı, imar, iskan, kadastro v.b.) görmüş, beğenmiş, kabul etmiş ve varlıkla ilgili her türlü inceleme ve araştırmayı yapmış sayılır. Alıcı ihale konusu varlığı görüp, incelemiş olduğunu, dolayısıyla ihale sonrası teklifte bulunduğu varlıkla ilgili ayıp, eksiklik, vesair nedenlerle ilgili her türlü talep, itiraz, vb. haklarından peşinen feragat etmiş sayılacağını kabul eder. </w:t>
            </w:r>
          </w:p>
          <w:p w:rsidR="003204D1" w:rsidRPr="00E709C7" w:rsidRDefault="003204D1" w:rsidP="00FF54C2">
            <w:pPr>
              <w:tabs>
                <w:tab w:val="num" w:pos="34"/>
              </w:tabs>
              <w:ind w:left="34"/>
              <w:jc w:val="both"/>
              <w:rPr>
                <w:rFonts w:ascii="Arial" w:hAnsi="Arial" w:cs="Arial"/>
                <w:sz w:val="22"/>
                <w:szCs w:val="22"/>
              </w:rPr>
            </w:pPr>
          </w:p>
        </w:tc>
      </w:tr>
      <w:tr w:rsidR="00D96529" w:rsidRPr="00E709C7" w:rsidTr="003F69ED">
        <w:tc>
          <w:tcPr>
            <w:tcW w:w="548" w:type="dxa"/>
            <w:gridSpan w:val="2"/>
          </w:tcPr>
          <w:p w:rsidR="00D96529" w:rsidRDefault="00D96529" w:rsidP="00D96529">
            <w:pPr>
              <w:tabs>
                <w:tab w:val="num" w:pos="709"/>
              </w:tabs>
              <w:jc w:val="both"/>
              <w:rPr>
                <w:rFonts w:ascii="Arial" w:hAnsi="Arial" w:cs="Arial"/>
                <w:b/>
                <w:sz w:val="22"/>
                <w:szCs w:val="22"/>
              </w:rPr>
            </w:pPr>
            <w:r w:rsidRPr="00E709C7">
              <w:rPr>
                <w:rFonts w:ascii="Arial" w:hAnsi="Arial" w:cs="Arial"/>
                <w:b/>
                <w:sz w:val="22"/>
                <w:szCs w:val="22"/>
              </w:rPr>
              <w:t>7)</w:t>
            </w:r>
          </w:p>
          <w:p w:rsidR="00D96529" w:rsidRPr="00D96529" w:rsidRDefault="00D96529" w:rsidP="00D96529">
            <w:pPr>
              <w:rPr>
                <w:rFonts w:ascii="Arial" w:hAnsi="Arial" w:cs="Arial"/>
                <w:sz w:val="22"/>
                <w:szCs w:val="22"/>
              </w:rPr>
            </w:pPr>
          </w:p>
          <w:p w:rsidR="00D96529" w:rsidRPr="00D96529" w:rsidRDefault="00D96529" w:rsidP="00D96529">
            <w:pPr>
              <w:rPr>
                <w:rFonts w:ascii="Arial" w:hAnsi="Arial" w:cs="Arial"/>
                <w:sz w:val="22"/>
                <w:szCs w:val="22"/>
              </w:rPr>
            </w:pPr>
          </w:p>
          <w:p w:rsidR="00D96529" w:rsidRDefault="00D96529" w:rsidP="00D96529">
            <w:pPr>
              <w:rPr>
                <w:rFonts w:ascii="Arial" w:hAnsi="Arial" w:cs="Arial"/>
                <w:sz w:val="22"/>
                <w:szCs w:val="22"/>
              </w:rPr>
            </w:pPr>
          </w:p>
          <w:p w:rsidR="00D96529" w:rsidRDefault="00D96529" w:rsidP="00D96529">
            <w:pPr>
              <w:rPr>
                <w:rFonts w:ascii="Arial" w:hAnsi="Arial" w:cs="Arial"/>
                <w:b/>
                <w:sz w:val="22"/>
                <w:szCs w:val="22"/>
              </w:rPr>
            </w:pPr>
          </w:p>
          <w:p w:rsidR="00D96529" w:rsidRPr="00D96529" w:rsidRDefault="00D96529" w:rsidP="00D96529">
            <w:pPr>
              <w:rPr>
                <w:rFonts w:ascii="Arial" w:hAnsi="Arial" w:cs="Arial"/>
                <w:sz w:val="22"/>
                <w:szCs w:val="22"/>
              </w:rPr>
            </w:pPr>
          </w:p>
        </w:tc>
        <w:tc>
          <w:tcPr>
            <w:tcW w:w="7991" w:type="dxa"/>
          </w:tcPr>
          <w:p w:rsidR="007E5DF5" w:rsidRDefault="00D96529" w:rsidP="007E5DF5">
            <w:pPr>
              <w:tabs>
                <w:tab w:val="num" w:pos="34"/>
              </w:tabs>
              <w:ind w:left="34"/>
              <w:jc w:val="both"/>
              <w:rPr>
                <w:rFonts w:ascii="Arial" w:hAnsi="Arial" w:cs="Arial"/>
                <w:sz w:val="22"/>
                <w:szCs w:val="22"/>
              </w:rPr>
            </w:pPr>
            <w:r w:rsidRPr="00E709C7">
              <w:rPr>
                <w:rFonts w:ascii="Arial" w:hAnsi="Arial" w:cs="Arial"/>
                <w:sz w:val="22"/>
                <w:szCs w:val="22"/>
              </w:rPr>
              <w:lastRenderedPageBreak/>
              <w:t>İhale üzerinde kalan isteklinin, tebligatta belirtilen sürede yükümlülüklerini yerine getirmemesi, satın almaktan vazgeçmesi halinde, muhammen bedel üzerinde teklif verilmiş olmak kaydıyla FON, ikinci en yüksek teklifi veren alıcıya teklifte bulunabilir.</w:t>
            </w:r>
            <w:r>
              <w:rPr>
                <w:rFonts w:ascii="Arial" w:hAnsi="Arial" w:cs="Arial"/>
                <w:sz w:val="22"/>
                <w:szCs w:val="22"/>
              </w:rPr>
              <w:t xml:space="preserve"> </w:t>
            </w:r>
          </w:p>
          <w:p w:rsidR="00D96529" w:rsidRPr="007E5DF5" w:rsidRDefault="00D96529" w:rsidP="007E5DF5">
            <w:pPr>
              <w:rPr>
                <w:rFonts w:ascii="Arial" w:hAnsi="Arial" w:cs="Arial"/>
                <w:sz w:val="22"/>
                <w:szCs w:val="22"/>
              </w:rPr>
            </w:pPr>
          </w:p>
        </w:tc>
      </w:tr>
    </w:tbl>
    <w:p w:rsidR="00F918EE" w:rsidRPr="00CF4822" w:rsidRDefault="00F918EE" w:rsidP="007C58A3">
      <w:pPr>
        <w:jc w:val="both"/>
        <w:rPr>
          <w:rFonts w:ascii="Arial" w:hAnsi="Arial" w:cs="Arial"/>
          <w:b/>
          <w:bCs/>
          <w:sz w:val="22"/>
          <w:szCs w:val="22"/>
          <w:u w:val="single"/>
        </w:rPr>
      </w:pPr>
      <w:r w:rsidRPr="00CF4822">
        <w:rPr>
          <w:rFonts w:ascii="Arial" w:hAnsi="Arial" w:cs="Arial"/>
          <w:b/>
          <w:bCs/>
          <w:sz w:val="22"/>
          <w:szCs w:val="22"/>
          <w:u w:val="single"/>
        </w:rPr>
        <w:t>6-) DEVİR ve TESCİL İŞLEMLERİ:</w:t>
      </w:r>
    </w:p>
    <w:p w:rsidR="00F918EE" w:rsidRPr="00CF4822" w:rsidRDefault="00F918EE" w:rsidP="00F918EE">
      <w:pPr>
        <w:tabs>
          <w:tab w:val="num" w:pos="709"/>
        </w:tabs>
        <w:ind w:left="709" w:firstLine="11"/>
        <w:jc w:val="both"/>
        <w:rPr>
          <w:rFonts w:ascii="Arial" w:hAnsi="Arial" w:cs="Arial"/>
          <w:b/>
          <w:bCs/>
          <w:sz w:val="22"/>
          <w:szCs w:val="22"/>
          <w:u w:val="single"/>
        </w:rPr>
      </w:pPr>
    </w:p>
    <w:tbl>
      <w:tblPr>
        <w:tblW w:w="0" w:type="auto"/>
        <w:tblInd w:w="817" w:type="dxa"/>
        <w:tblLook w:val="01E0" w:firstRow="1" w:lastRow="1" w:firstColumn="1" w:lastColumn="1" w:noHBand="0" w:noVBand="0"/>
      </w:tblPr>
      <w:tblGrid>
        <w:gridCol w:w="554"/>
        <w:gridCol w:w="7983"/>
      </w:tblGrid>
      <w:tr w:rsidR="00F918EE" w:rsidRPr="00E709C7" w:rsidTr="00B36DC2">
        <w:trPr>
          <w:trHeight w:val="791"/>
        </w:trPr>
        <w:tc>
          <w:tcPr>
            <w:tcW w:w="567"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1)</w:t>
            </w:r>
          </w:p>
        </w:tc>
        <w:tc>
          <w:tcPr>
            <w:tcW w:w="8538" w:type="dxa"/>
          </w:tcPr>
          <w:p w:rsidR="00F918EE" w:rsidRDefault="00FA28F0" w:rsidP="00FF54C2">
            <w:pPr>
              <w:tabs>
                <w:tab w:val="num" w:pos="34"/>
              </w:tabs>
              <w:ind w:left="34"/>
              <w:jc w:val="both"/>
              <w:rPr>
                <w:rFonts w:ascii="Arial" w:hAnsi="Arial" w:cs="Arial"/>
                <w:sz w:val="22"/>
                <w:szCs w:val="22"/>
              </w:rPr>
            </w:pPr>
            <w:r>
              <w:rPr>
                <w:rFonts w:ascii="Arial" w:hAnsi="Arial" w:cs="Arial"/>
                <w:sz w:val="22"/>
                <w:szCs w:val="22"/>
              </w:rPr>
              <w:t>S</w:t>
            </w:r>
            <w:r w:rsidR="00F918EE" w:rsidRPr="002738EC">
              <w:rPr>
                <w:rFonts w:ascii="Arial" w:hAnsi="Arial" w:cs="Arial"/>
                <w:sz w:val="22"/>
                <w:szCs w:val="22"/>
              </w:rPr>
              <w:t>atış bedelinin tamamı belirtilen süre içerisinde nakden ve peşin olarak ödenecektir. Aksi, ihalenin iptalini, teminatın irat kaydedilmesi sonucunu getirecektir.</w:t>
            </w:r>
          </w:p>
          <w:p w:rsidR="00B36DC2" w:rsidRPr="002738EC" w:rsidRDefault="00B36DC2" w:rsidP="00FF54C2">
            <w:pPr>
              <w:tabs>
                <w:tab w:val="num" w:pos="34"/>
              </w:tabs>
              <w:ind w:left="34"/>
              <w:jc w:val="both"/>
              <w:rPr>
                <w:rFonts w:ascii="Arial" w:hAnsi="Arial" w:cs="Arial"/>
                <w:sz w:val="22"/>
                <w:szCs w:val="22"/>
              </w:rPr>
            </w:pPr>
          </w:p>
        </w:tc>
      </w:tr>
      <w:tr w:rsidR="00F918EE" w:rsidRPr="00E709C7" w:rsidTr="00FF54C2">
        <w:tc>
          <w:tcPr>
            <w:tcW w:w="567"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2)</w:t>
            </w:r>
          </w:p>
        </w:tc>
        <w:tc>
          <w:tcPr>
            <w:tcW w:w="8538" w:type="dxa"/>
          </w:tcPr>
          <w:p w:rsidR="00F918EE" w:rsidRDefault="00F918EE" w:rsidP="00FF54C2">
            <w:pPr>
              <w:pStyle w:val="GvdeMetniGirintisi3"/>
              <w:ind w:firstLine="0"/>
              <w:rPr>
                <w:rFonts w:ascii="Arial" w:hAnsi="Arial" w:cs="Arial"/>
                <w:bCs/>
                <w:sz w:val="22"/>
                <w:szCs w:val="22"/>
              </w:rPr>
            </w:pPr>
            <w:r w:rsidRPr="00E709C7">
              <w:rPr>
                <w:rFonts w:ascii="Arial" w:hAnsi="Arial" w:cs="Arial"/>
                <w:bCs/>
                <w:sz w:val="22"/>
                <w:szCs w:val="22"/>
              </w:rPr>
              <w:t xml:space="preserve">Satış bedelinin tahsilini veya gerekli teminatların tesisini takiben tapu devir ve tescil işlemlerine başlanır. </w:t>
            </w:r>
          </w:p>
          <w:p w:rsidR="00D96529" w:rsidRDefault="00D96529" w:rsidP="00FF54C2">
            <w:pPr>
              <w:pStyle w:val="GvdeMetniGirintisi3"/>
              <w:ind w:firstLine="0"/>
              <w:rPr>
                <w:rFonts w:ascii="Arial" w:hAnsi="Arial" w:cs="Arial"/>
                <w:bCs/>
                <w:sz w:val="22"/>
                <w:szCs w:val="22"/>
              </w:rPr>
            </w:pPr>
          </w:p>
          <w:p w:rsidR="00D96529" w:rsidRPr="00D96529" w:rsidRDefault="00D96529" w:rsidP="00D96529">
            <w:pPr>
              <w:pStyle w:val="GvdeMetniGirintisi3"/>
              <w:ind w:firstLine="0"/>
              <w:rPr>
                <w:rFonts w:ascii="Arial" w:hAnsi="Arial" w:cs="Arial"/>
                <w:bCs/>
                <w:iCs/>
                <w:sz w:val="22"/>
                <w:szCs w:val="22"/>
              </w:rPr>
            </w:pPr>
            <w:r w:rsidRPr="00D96529">
              <w:rPr>
                <w:rFonts w:ascii="Arial" w:hAnsi="Arial" w:cs="Arial"/>
                <w:bCs/>
                <w:iCs/>
                <w:sz w:val="22"/>
                <w:szCs w:val="22"/>
              </w:rPr>
              <w:t xml:space="preserve">Peşin satışlarda satış bedelinin tamamen tahsilini takiben gayrimenkul alıcıya veya göstereceği kişiye teslim edilmiş sayılır ve bu tarihten itibaren gayrimenkulle ilgili her türlü gider alıcıya aittir. </w:t>
            </w:r>
          </w:p>
          <w:p w:rsidR="00D96529" w:rsidRPr="00D96529" w:rsidRDefault="00D96529" w:rsidP="00D96529">
            <w:pPr>
              <w:pStyle w:val="GvdeMetniGirintisi3"/>
              <w:rPr>
                <w:rFonts w:ascii="Arial" w:hAnsi="Arial" w:cs="Arial"/>
                <w:bCs/>
                <w:iCs/>
                <w:sz w:val="22"/>
                <w:szCs w:val="22"/>
              </w:rPr>
            </w:pPr>
          </w:p>
          <w:p w:rsidR="00D96529" w:rsidRPr="00E709C7" w:rsidRDefault="00D96529" w:rsidP="00D96529">
            <w:pPr>
              <w:pStyle w:val="GvdeMetniGirintisi3"/>
              <w:ind w:firstLine="0"/>
              <w:rPr>
                <w:rFonts w:ascii="Arial" w:hAnsi="Arial" w:cs="Arial"/>
                <w:bCs/>
                <w:sz w:val="22"/>
                <w:szCs w:val="22"/>
              </w:rPr>
            </w:pPr>
            <w:r w:rsidRPr="00D96529">
              <w:rPr>
                <w:rFonts w:ascii="Arial" w:hAnsi="Arial" w:cs="Arial"/>
                <w:bCs/>
                <w:iCs/>
                <w:sz w:val="22"/>
                <w:szCs w:val="22"/>
              </w:rPr>
              <w:t>Satın alınan taşınmazın geçmiş dönemlere ait abonelik, elektrik, su v.s. borçlarının çıkması durumunda, alıcı Fon ile irtibata geçecek, bu borçlar için Fon’un bilgisi dışında alıcı tarafından ödeme yapılmayacaktır.</w:t>
            </w:r>
          </w:p>
          <w:p w:rsidR="00B36DC2" w:rsidRPr="00E709C7" w:rsidRDefault="00B36DC2" w:rsidP="00D96529">
            <w:pPr>
              <w:tabs>
                <w:tab w:val="num" w:pos="34"/>
              </w:tabs>
              <w:ind w:left="34"/>
              <w:jc w:val="both"/>
              <w:rPr>
                <w:rFonts w:ascii="Arial" w:hAnsi="Arial" w:cs="Arial"/>
                <w:sz w:val="22"/>
                <w:szCs w:val="22"/>
              </w:rPr>
            </w:pPr>
          </w:p>
        </w:tc>
      </w:tr>
    </w:tbl>
    <w:p w:rsidR="00F918EE" w:rsidRPr="00CF4822" w:rsidRDefault="00F918EE" w:rsidP="007C58A3">
      <w:pPr>
        <w:jc w:val="both"/>
        <w:rPr>
          <w:rFonts w:ascii="Arial" w:hAnsi="Arial" w:cs="Arial"/>
          <w:b/>
          <w:bCs/>
          <w:sz w:val="22"/>
          <w:szCs w:val="22"/>
          <w:u w:val="single"/>
        </w:rPr>
      </w:pPr>
      <w:r w:rsidRPr="00CF4822">
        <w:rPr>
          <w:rFonts w:ascii="Arial" w:hAnsi="Arial" w:cs="Arial"/>
          <w:b/>
          <w:bCs/>
          <w:sz w:val="22"/>
          <w:szCs w:val="22"/>
          <w:u w:val="single"/>
        </w:rPr>
        <w:t>7-) DİĞER HÜKÜMLER:</w:t>
      </w:r>
    </w:p>
    <w:p w:rsidR="00F918EE" w:rsidRPr="00CF4822" w:rsidRDefault="00F918EE" w:rsidP="00F918EE">
      <w:pPr>
        <w:tabs>
          <w:tab w:val="num" w:pos="709"/>
        </w:tabs>
        <w:ind w:left="709" w:firstLine="11"/>
        <w:jc w:val="both"/>
        <w:rPr>
          <w:rFonts w:ascii="Arial" w:hAnsi="Arial" w:cs="Arial"/>
          <w:sz w:val="22"/>
          <w:szCs w:val="22"/>
        </w:rPr>
      </w:pPr>
    </w:p>
    <w:tbl>
      <w:tblPr>
        <w:tblW w:w="0" w:type="auto"/>
        <w:tblInd w:w="817" w:type="dxa"/>
        <w:tblLook w:val="01E0" w:firstRow="1" w:lastRow="1" w:firstColumn="1" w:lastColumn="1" w:noHBand="0" w:noVBand="0"/>
      </w:tblPr>
      <w:tblGrid>
        <w:gridCol w:w="547"/>
        <w:gridCol w:w="7"/>
        <w:gridCol w:w="7843"/>
      </w:tblGrid>
      <w:tr w:rsidR="00F918EE" w:rsidRPr="00E709C7" w:rsidTr="003F69ED">
        <w:tc>
          <w:tcPr>
            <w:tcW w:w="547" w:type="dxa"/>
          </w:tcPr>
          <w:p w:rsidR="00C64A6A" w:rsidRPr="00234B08" w:rsidRDefault="00F918EE" w:rsidP="00FF54C2">
            <w:pPr>
              <w:tabs>
                <w:tab w:val="num" w:pos="709"/>
              </w:tabs>
              <w:jc w:val="both"/>
              <w:rPr>
                <w:rFonts w:ascii="Arial" w:hAnsi="Arial" w:cs="Arial"/>
                <w:b/>
                <w:sz w:val="22"/>
                <w:szCs w:val="22"/>
              </w:rPr>
            </w:pPr>
            <w:r w:rsidRPr="00234B08">
              <w:rPr>
                <w:rFonts w:ascii="Arial" w:hAnsi="Arial" w:cs="Arial"/>
                <w:b/>
                <w:sz w:val="22"/>
                <w:szCs w:val="22"/>
              </w:rPr>
              <w:t>1)</w:t>
            </w:r>
          </w:p>
          <w:p w:rsidR="00C64A6A" w:rsidRPr="00234B08" w:rsidRDefault="00C64A6A" w:rsidP="00C64A6A">
            <w:pPr>
              <w:rPr>
                <w:rFonts w:ascii="Arial" w:hAnsi="Arial" w:cs="Arial"/>
                <w:sz w:val="22"/>
                <w:szCs w:val="22"/>
              </w:rPr>
            </w:pPr>
          </w:p>
          <w:p w:rsidR="00C64A6A" w:rsidRPr="00234B08" w:rsidRDefault="00C64A6A" w:rsidP="00C64A6A">
            <w:pPr>
              <w:rPr>
                <w:rFonts w:ascii="Arial" w:hAnsi="Arial" w:cs="Arial"/>
                <w:sz w:val="22"/>
                <w:szCs w:val="22"/>
              </w:rPr>
            </w:pPr>
          </w:p>
          <w:p w:rsidR="00C64A6A" w:rsidRPr="00234B08" w:rsidRDefault="00C64A6A" w:rsidP="00C64A6A">
            <w:pPr>
              <w:rPr>
                <w:rFonts w:ascii="Arial" w:hAnsi="Arial" w:cs="Arial"/>
                <w:sz w:val="22"/>
                <w:szCs w:val="22"/>
              </w:rPr>
            </w:pPr>
          </w:p>
          <w:p w:rsidR="00F918EE" w:rsidRPr="00234B08" w:rsidRDefault="00C64A6A" w:rsidP="00C64A6A">
            <w:pPr>
              <w:rPr>
                <w:rFonts w:ascii="Arial" w:hAnsi="Arial" w:cs="Arial"/>
                <w:sz w:val="22"/>
                <w:szCs w:val="22"/>
              </w:rPr>
            </w:pPr>
            <w:r w:rsidRPr="00234B08">
              <w:rPr>
                <w:rFonts w:ascii="Arial" w:hAnsi="Arial" w:cs="Arial"/>
                <w:b/>
                <w:sz w:val="22"/>
                <w:szCs w:val="22"/>
              </w:rPr>
              <w:t>2)</w:t>
            </w:r>
          </w:p>
        </w:tc>
        <w:tc>
          <w:tcPr>
            <w:tcW w:w="7850" w:type="dxa"/>
            <w:gridSpan w:val="2"/>
          </w:tcPr>
          <w:p w:rsidR="00C64A6A" w:rsidRPr="00234B08" w:rsidRDefault="00F918EE" w:rsidP="00C64A6A">
            <w:pPr>
              <w:tabs>
                <w:tab w:val="num" w:pos="34"/>
              </w:tabs>
              <w:ind w:left="34"/>
              <w:jc w:val="both"/>
              <w:rPr>
                <w:rFonts w:ascii="Arial" w:hAnsi="Arial" w:cs="Arial"/>
                <w:sz w:val="22"/>
                <w:szCs w:val="22"/>
              </w:rPr>
            </w:pPr>
            <w:r w:rsidRPr="00234B08">
              <w:rPr>
                <w:rFonts w:ascii="Arial" w:hAnsi="Arial" w:cs="Arial"/>
                <w:sz w:val="22"/>
                <w:szCs w:val="22"/>
              </w:rPr>
              <w:t>Gerek işbu satış şartnamesinde yazılı ve gerekse bu konuyla ilgili</w:t>
            </w:r>
            <w:r w:rsidR="00FC6981" w:rsidRPr="00234B08">
              <w:rPr>
                <w:rFonts w:ascii="Arial" w:hAnsi="Arial" w:cs="Arial"/>
                <w:sz w:val="22"/>
                <w:szCs w:val="22"/>
              </w:rPr>
              <w:t xml:space="preserve"> olarak ihale konusu gayrimenkullerle</w:t>
            </w:r>
            <w:r w:rsidRPr="00234B08">
              <w:rPr>
                <w:rFonts w:ascii="Arial" w:hAnsi="Arial" w:cs="Arial"/>
                <w:sz w:val="22"/>
                <w:szCs w:val="22"/>
              </w:rPr>
              <w:t xml:space="preserve"> ilgili verilen bilgiler, ilanlar, fotoğraflar ve işbu şartname hükümleri taahhüt niteliğinde olmayıp, genel bilgi niteliğindedir.</w:t>
            </w:r>
          </w:p>
          <w:p w:rsidR="00266CAB" w:rsidRPr="00234B08" w:rsidRDefault="00266CAB" w:rsidP="00266CAB">
            <w:pPr>
              <w:tabs>
                <w:tab w:val="num" w:pos="34"/>
              </w:tabs>
              <w:jc w:val="both"/>
              <w:rPr>
                <w:rFonts w:ascii="Arial" w:hAnsi="Arial" w:cs="Arial"/>
                <w:sz w:val="22"/>
                <w:szCs w:val="22"/>
              </w:rPr>
            </w:pPr>
          </w:p>
          <w:p w:rsidR="00266CAB" w:rsidRPr="00234B08" w:rsidRDefault="00266CAB" w:rsidP="00266CAB">
            <w:pPr>
              <w:tabs>
                <w:tab w:val="num" w:pos="34"/>
              </w:tabs>
              <w:jc w:val="both"/>
              <w:rPr>
                <w:rFonts w:ascii="Arial" w:hAnsi="Arial" w:cs="Arial"/>
                <w:sz w:val="22"/>
                <w:szCs w:val="22"/>
              </w:rPr>
            </w:pPr>
            <w:r w:rsidRPr="00234B08">
              <w:rPr>
                <w:rFonts w:ascii="Arial" w:hAnsi="Arial" w:cs="Arial"/>
                <w:sz w:val="22"/>
                <w:szCs w:val="22"/>
              </w:rPr>
              <w:t xml:space="preserve">Paylı mülkiyete konu taşınmazlarda </w:t>
            </w:r>
            <w:r w:rsidR="00C64A6A" w:rsidRPr="00234B08">
              <w:rPr>
                <w:rFonts w:ascii="Arial" w:hAnsi="Arial" w:cs="Arial"/>
                <w:sz w:val="22"/>
                <w:szCs w:val="22"/>
              </w:rPr>
              <w:t xml:space="preserve">diğer paydaşların yasal </w:t>
            </w:r>
            <w:r w:rsidRPr="00234B08">
              <w:rPr>
                <w:rFonts w:ascii="Arial" w:hAnsi="Arial" w:cs="Arial"/>
                <w:sz w:val="22"/>
                <w:szCs w:val="22"/>
              </w:rPr>
              <w:t>önalım hakkını kullanması halinde Fon’un, teminatın iadesi dışında alıcıya karşı herhangi bir yükümlülüğü bulunmamaktadır.</w:t>
            </w:r>
          </w:p>
          <w:p w:rsidR="00FC6981" w:rsidRPr="00234B08" w:rsidRDefault="00FC6981" w:rsidP="00FF54C2">
            <w:pPr>
              <w:tabs>
                <w:tab w:val="num" w:pos="34"/>
              </w:tabs>
              <w:ind w:left="34"/>
              <w:jc w:val="both"/>
              <w:rPr>
                <w:rFonts w:ascii="Arial" w:hAnsi="Arial" w:cs="Arial"/>
                <w:sz w:val="22"/>
                <w:szCs w:val="22"/>
              </w:rPr>
            </w:pPr>
          </w:p>
        </w:tc>
      </w:tr>
      <w:tr w:rsidR="00F918EE" w:rsidRPr="00E709C7" w:rsidTr="003F69ED">
        <w:tc>
          <w:tcPr>
            <w:tcW w:w="554" w:type="dxa"/>
            <w:gridSpan w:val="2"/>
          </w:tcPr>
          <w:p w:rsidR="00F918EE" w:rsidRPr="00E709C7" w:rsidRDefault="00C64A6A" w:rsidP="00FF54C2">
            <w:pPr>
              <w:tabs>
                <w:tab w:val="num" w:pos="709"/>
              </w:tabs>
              <w:jc w:val="both"/>
              <w:rPr>
                <w:rFonts w:ascii="Arial" w:hAnsi="Arial" w:cs="Arial"/>
                <w:b/>
                <w:sz w:val="22"/>
                <w:szCs w:val="22"/>
              </w:rPr>
            </w:pPr>
            <w:r>
              <w:rPr>
                <w:rFonts w:ascii="Arial" w:hAnsi="Arial" w:cs="Arial"/>
                <w:b/>
                <w:sz w:val="22"/>
                <w:szCs w:val="22"/>
              </w:rPr>
              <w:t>3</w:t>
            </w:r>
            <w:r w:rsidR="00F918EE" w:rsidRPr="00E709C7">
              <w:rPr>
                <w:rFonts w:ascii="Arial" w:hAnsi="Arial" w:cs="Arial"/>
                <w:b/>
                <w:sz w:val="22"/>
                <w:szCs w:val="22"/>
              </w:rPr>
              <w:t>)</w:t>
            </w:r>
          </w:p>
        </w:tc>
        <w:tc>
          <w:tcPr>
            <w:tcW w:w="7843" w:type="dxa"/>
          </w:tcPr>
          <w:p w:rsidR="00F918EE" w:rsidRDefault="00F918EE" w:rsidP="00FF54C2">
            <w:pPr>
              <w:tabs>
                <w:tab w:val="num" w:pos="34"/>
              </w:tabs>
              <w:ind w:left="34"/>
              <w:jc w:val="both"/>
              <w:rPr>
                <w:rFonts w:ascii="Arial" w:hAnsi="Arial" w:cs="Arial"/>
                <w:sz w:val="22"/>
                <w:szCs w:val="22"/>
              </w:rPr>
            </w:pPr>
            <w:r w:rsidRPr="00E709C7">
              <w:rPr>
                <w:rFonts w:ascii="Arial" w:hAnsi="Arial" w:cs="Arial"/>
                <w:sz w:val="22"/>
                <w:szCs w:val="22"/>
              </w:rPr>
              <w:t>FON Devlet İhale Kanunu’na tabi olmadığından, ihaleyi yapıp yapmamakta veya dilediğine yapmakta tamamen serbesttir.</w:t>
            </w:r>
          </w:p>
          <w:p w:rsidR="00FC6981" w:rsidRPr="00E709C7" w:rsidRDefault="00FC6981" w:rsidP="00FF54C2">
            <w:pPr>
              <w:tabs>
                <w:tab w:val="num" w:pos="34"/>
              </w:tabs>
              <w:ind w:left="34"/>
              <w:jc w:val="both"/>
              <w:rPr>
                <w:rFonts w:ascii="Arial" w:hAnsi="Arial" w:cs="Arial"/>
                <w:sz w:val="22"/>
                <w:szCs w:val="22"/>
              </w:rPr>
            </w:pPr>
          </w:p>
        </w:tc>
      </w:tr>
      <w:tr w:rsidR="00F918EE" w:rsidRPr="00E709C7" w:rsidTr="003F69ED">
        <w:tc>
          <w:tcPr>
            <w:tcW w:w="554" w:type="dxa"/>
            <w:gridSpan w:val="2"/>
          </w:tcPr>
          <w:p w:rsidR="00F918EE" w:rsidRPr="00E709C7" w:rsidRDefault="00C64A6A" w:rsidP="00FF54C2">
            <w:pPr>
              <w:tabs>
                <w:tab w:val="num" w:pos="709"/>
              </w:tabs>
              <w:jc w:val="both"/>
              <w:rPr>
                <w:rFonts w:ascii="Arial" w:hAnsi="Arial" w:cs="Arial"/>
                <w:b/>
                <w:sz w:val="22"/>
                <w:szCs w:val="22"/>
              </w:rPr>
            </w:pPr>
            <w:r>
              <w:rPr>
                <w:rFonts w:ascii="Arial" w:hAnsi="Arial" w:cs="Arial"/>
                <w:b/>
                <w:sz w:val="22"/>
                <w:szCs w:val="22"/>
              </w:rPr>
              <w:t>4</w:t>
            </w:r>
            <w:r w:rsidR="00F918EE" w:rsidRPr="00E709C7">
              <w:rPr>
                <w:rFonts w:ascii="Arial" w:hAnsi="Arial" w:cs="Arial"/>
                <w:b/>
                <w:sz w:val="22"/>
                <w:szCs w:val="22"/>
              </w:rPr>
              <w:t>)</w:t>
            </w:r>
          </w:p>
        </w:tc>
        <w:tc>
          <w:tcPr>
            <w:tcW w:w="7843" w:type="dxa"/>
          </w:tcPr>
          <w:p w:rsidR="00F918EE" w:rsidRDefault="00F918EE" w:rsidP="00FF54C2">
            <w:pPr>
              <w:tabs>
                <w:tab w:val="num" w:pos="34"/>
              </w:tabs>
              <w:ind w:left="34"/>
              <w:jc w:val="both"/>
              <w:rPr>
                <w:rFonts w:ascii="Arial" w:hAnsi="Arial" w:cs="Arial"/>
                <w:sz w:val="22"/>
                <w:szCs w:val="22"/>
              </w:rPr>
            </w:pPr>
            <w:r w:rsidRPr="00E709C7">
              <w:rPr>
                <w:rFonts w:ascii="Arial" w:hAnsi="Arial" w:cs="Arial"/>
                <w:sz w:val="22"/>
                <w:szCs w:val="22"/>
              </w:rPr>
              <w:t>Satış şartnamesinde veya onun uygulamasından doğan uyuşmazlıkların çözümlenmesinde ve kesinleşmiş çözümlerin takip ve sonuçlandırılmasında İstanbul</w:t>
            </w:r>
            <w:r w:rsidR="00FC6981">
              <w:rPr>
                <w:rFonts w:ascii="Arial" w:hAnsi="Arial" w:cs="Arial"/>
                <w:sz w:val="22"/>
                <w:szCs w:val="22"/>
              </w:rPr>
              <w:t xml:space="preserve"> </w:t>
            </w:r>
            <w:r w:rsidRPr="00E709C7">
              <w:rPr>
                <w:rFonts w:ascii="Arial" w:hAnsi="Arial" w:cs="Arial"/>
                <w:sz w:val="22"/>
                <w:szCs w:val="22"/>
              </w:rPr>
              <w:t>Mahkeme ve İcra Daireleri yetkili olacaktır.</w:t>
            </w:r>
          </w:p>
          <w:p w:rsidR="00FC6981" w:rsidRPr="00E709C7" w:rsidRDefault="00FC6981" w:rsidP="00FF54C2">
            <w:pPr>
              <w:tabs>
                <w:tab w:val="num" w:pos="34"/>
              </w:tabs>
              <w:ind w:left="34"/>
              <w:jc w:val="both"/>
              <w:rPr>
                <w:rFonts w:ascii="Arial" w:hAnsi="Arial" w:cs="Arial"/>
                <w:sz w:val="22"/>
                <w:szCs w:val="22"/>
              </w:rPr>
            </w:pPr>
          </w:p>
        </w:tc>
      </w:tr>
      <w:tr w:rsidR="00F918EE" w:rsidRPr="00E709C7" w:rsidTr="003F69ED">
        <w:tc>
          <w:tcPr>
            <w:tcW w:w="554" w:type="dxa"/>
            <w:gridSpan w:val="2"/>
          </w:tcPr>
          <w:p w:rsidR="00F918EE" w:rsidRPr="00E709C7" w:rsidRDefault="00C64A6A" w:rsidP="00FF54C2">
            <w:pPr>
              <w:tabs>
                <w:tab w:val="num" w:pos="709"/>
              </w:tabs>
              <w:jc w:val="both"/>
              <w:rPr>
                <w:rFonts w:ascii="Arial" w:hAnsi="Arial" w:cs="Arial"/>
                <w:b/>
                <w:sz w:val="22"/>
                <w:szCs w:val="22"/>
              </w:rPr>
            </w:pPr>
            <w:r>
              <w:rPr>
                <w:rFonts w:ascii="Arial" w:hAnsi="Arial" w:cs="Arial"/>
                <w:b/>
                <w:sz w:val="22"/>
                <w:szCs w:val="22"/>
              </w:rPr>
              <w:t>5</w:t>
            </w:r>
            <w:r w:rsidR="00F918EE" w:rsidRPr="00E709C7">
              <w:rPr>
                <w:rFonts w:ascii="Arial" w:hAnsi="Arial" w:cs="Arial"/>
                <w:b/>
                <w:sz w:val="22"/>
                <w:szCs w:val="22"/>
              </w:rPr>
              <w:t>)</w:t>
            </w:r>
          </w:p>
        </w:tc>
        <w:tc>
          <w:tcPr>
            <w:tcW w:w="7843" w:type="dxa"/>
          </w:tcPr>
          <w:p w:rsidR="00F918EE" w:rsidRPr="00E709C7" w:rsidRDefault="00F918EE" w:rsidP="00FF54C2">
            <w:pPr>
              <w:tabs>
                <w:tab w:val="num" w:pos="34"/>
              </w:tabs>
              <w:ind w:left="34"/>
              <w:jc w:val="both"/>
              <w:rPr>
                <w:rFonts w:ascii="Arial" w:hAnsi="Arial" w:cs="Arial"/>
                <w:sz w:val="22"/>
                <w:szCs w:val="22"/>
              </w:rPr>
            </w:pPr>
            <w:r w:rsidRPr="00E709C7">
              <w:rPr>
                <w:rFonts w:ascii="Arial" w:hAnsi="Arial" w:cs="Arial"/>
                <w:sz w:val="22"/>
                <w:szCs w:val="22"/>
              </w:rPr>
              <w:t>İşbu satış şartnamesi üzerinde istekliler tarafından hiçbir şekilde silinti, kazıntı veya ilaveler yapılamaz. Yapılacak ilaveler, silinti ve kazıntılar geçersiz sayılır.</w:t>
            </w:r>
          </w:p>
        </w:tc>
      </w:tr>
    </w:tbl>
    <w:p w:rsidR="00F918EE" w:rsidRPr="00CF4822" w:rsidRDefault="00F918EE" w:rsidP="00F918EE">
      <w:pPr>
        <w:tabs>
          <w:tab w:val="num" w:pos="709"/>
        </w:tabs>
        <w:ind w:left="709" w:firstLine="11"/>
        <w:jc w:val="both"/>
        <w:rPr>
          <w:rFonts w:ascii="Arial" w:hAnsi="Arial" w:cs="Arial"/>
          <w:sz w:val="22"/>
          <w:szCs w:val="22"/>
        </w:rPr>
      </w:pPr>
    </w:p>
    <w:p w:rsidR="00F918EE" w:rsidRPr="00CF4822" w:rsidRDefault="00F918EE" w:rsidP="00F918EE">
      <w:pPr>
        <w:pStyle w:val="Balk4"/>
        <w:numPr>
          <w:ilvl w:val="0"/>
          <w:numId w:val="0"/>
        </w:numPr>
        <w:rPr>
          <w:rFonts w:ascii="Arial" w:hAnsi="Arial" w:cs="Arial"/>
          <w:szCs w:val="22"/>
        </w:rPr>
      </w:pPr>
    </w:p>
    <w:p w:rsidR="00F918EE" w:rsidRPr="00CF4822" w:rsidRDefault="00F918EE" w:rsidP="00F918EE">
      <w:pPr>
        <w:pStyle w:val="Balk4"/>
        <w:numPr>
          <w:ilvl w:val="0"/>
          <w:numId w:val="0"/>
        </w:numPr>
        <w:rPr>
          <w:rFonts w:ascii="Arial" w:hAnsi="Arial" w:cs="Arial"/>
          <w:szCs w:val="22"/>
        </w:rPr>
      </w:pPr>
      <w:r w:rsidRPr="00CF4822">
        <w:rPr>
          <w:rFonts w:ascii="Arial" w:hAnsi="Arial" w:cs="Arial"/>
          <w:szCs w:val="22"/>
        </w:rPr>
        <w:t xml:space="preserve">                                                                                                                     Tarih ve İmza</w:t>
      </w:r>
    </w:p>
    <w:p w:rsidR="00F918EE" w:rsidRPr="00CF4822" w:rsidRDefault="00F918EE" w:rsidP="00F918EE">
      <w:pPr>
        <w:jc w:val="both"/>
        <w:rPr>
          <w:rFonts w:ascii="Arial" w:hAnsi="Arial" w:cs="Arial"/>
          <w:sz w:val="22"/>
          <w:szCs w:val="22"/>
        </w:rPr>
      </w:pP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t xml:space="preserve">   </w:t>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t xml:space="preserve">  .........................</w:t>
      </w:r>
    </w:p>
    <w:p w:rsidR="00F918EE" w:rsidRPr="00CF4822" w:rsidRDefault="00F918EE" w:rsidP="00F918EE">
      <w:pPr>
        <w:jc w:val="both"/>
        <w:rPr>
          <w:rFonts w:ascii="Arial" w:hAnsi="Arial" w:cs="Arial"/>
          <w:sz w:val="22"/>
          <w:szCs w:val="22"/>
        </w:rPr>
      </w:pPr>
      <w:r w:rsidRPr="00CF4822">
        <w:rPr>
          <w:rFonts w:ascii="Arial" w:hAnsi="Arial" w:cs="Arial"/>
          <w:sz w:val="22"/>
          <w:szCs w:val="22"/>
        </w:rPr>
        <w:t xml:space="preserve">    </w:t>
      </w:r>
    </w:p>
    <w:tbl>
      <w:tblPr>
        <w:tblW w:w="0" w:type="auto"/>
        <w:tblInd w:w="250" w:type="dxa"/>
        <w:tblLook w:val="01E0" w:firstRow="1" w:lastRow="1" w:firstColumn="1" w:lastColumn="1" w:noHBand="0" w:noVBand="0"/>
      </w:tblPr>
      <w:tblGrid>
        <w:gridCol w:w="1843"/>
        <w:gridCol w:w="6696"/>
        <w:gridCol w:w="23"/>
      </w:tblGrid>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Adı ve Soyadı</w:t>
            </w:r>
          </w:p>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Şirket Ünvanı</w:t>
            </w:r>
          </w:p>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tc>
      </w:tr>
      <w:tr w:rsidR="007E5DF5" w:rsidRPr="00E709C7" w:rsidTr="00FF54C2">
        <w:trPr>
          <w:gridAfter w:val="1"/>
          <w:wAfter w:w="23" w:type="dxa"/>
        </w:trPr>
        <w:tc>
          <w:tcPr>
            <w:tcW w:w="1843" w:type="dxa"/>
          </w:tcPr>
          <w:p w:rsidR="007E5DF5" w:rsidRPr="00E709C7" w:rsidRDefault="007E5DF5" w:rsidP="00FF54C2">
            <w:pPr>
              <w:tabs>
                <w:tab w:val="num" w:pos="709"/>
              </w:tabs>
              <w:jc w:val="both"/>
              <w:rPr>
                <w:rFonts w:ascii="Arial" w:hAnsi="Arial" w:cs="Arial"/>
                <w:b/>
                <w:sz w:val="22"/>
                <w:szCs w:val="22"/>
              </w:rPr>
            </w:pPr>
          </w:p>
        </w:tc>
        <w:tc>
          <w:tcPr>
            <w:tcW w:w="6696" w:type="dxa"/>
          </w:tcPr>
          <w:p w:rsidR="007E5DF5" w:rsidRPr="00E709C7" w:rsidRDefault="007E5DF5" w:rsidP="00FF54C2">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Açık Adresi</w:t>
            </w: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p w:rsidR="00F918EE" w:rsidRPr="00E709C7" w:rsidRDefault="00F918EE" w:rsidP="00FF54C2">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p w:rsidR="00F918EE" w:rsidRPr="00E709C7" w:rsidRDefault="00F918EE" w:rsidP="00FF54C2">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Tele</w:t>
            </w:r>
            <w:r>
              <w:rPr>
                <w:rFonts w:ascii="Arial" w:hAnsi="Arial" w:cs="Arial"/>
                <w:b/>
                <w:sz w:val="22"/>
                <w:szCs w:val="22"/>
              </w:rPr>
              <w:t>f</w:t>
            </w:r>
            <w:r w:rsidRPr="00E709C7">
              <w:rPr>
                <w:rFonts w:ascii="Arial" w:hAnsi="Arial" w:cs="Arial"/>
                <w:b/>
                <w:sz w:val="22"/>
                <w:szCs w:val="22"/>
              </w:rPr>
              <w:t>on No.su</w:t>
            </w:r>
          </w:p>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Cep Tele</w:t>
            </w:r>
            <w:r>
              <w:rPr>
                <w:rFonts w:ascii="Arial" w:hAnsi="Arial" w:cs="Arial"/>
                <w:b/>
                <w:sz w:val="22"/>
                <w:szCs w:val="22"/>
              </w:rPr>
              <w:t>f</w:t>
            </w:r>
            <w:r w:rsidRPr="00E709C7">
              <w:rPr>
                <w:rFonts w:ascii="Arial" w:hAnsi="Arial" w:cs="Arial"/>
                <w:b/>
                <w:sz w:val="22"/>
                <w:szCs w:val="22"/>
              </w:rPr>
              <w:t>onu</w:t>
            </w:r>
          </w:p>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Faks No.su</w:t>
            </w:r>
          </w:p>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lastRenderedPageBreak/>
              <w:t>:.........................................................................................................</w:t>
            </w:r>
          </w:p>
        </w:tc>
      </w:tr>
      <w:tr w:rsidR="00615940" w:rsidRPr="00912F1A" w:rsidTr="00615940">
        <w:tc>
          <w:tcPr>
            <w:tcW w:w="1843" w:type="dxa"/>
          </w:tcPr>
          <w:p w:rsidR="00615940" w:rsidRPr="00912F1A" w:rsidRDefault="00615940" w:rsidP="00934CA7">
            <w:pPr>
              <w:tabs>
                <w:tab w:val="num" w:pos="709"/>
              </w:tabs>
              <w:jc w:val="both"/>
              <w:rPr>
                <w:rFonts w:ascii="Arial" w:hAnsi="Arial" w:cs="Arial"/>
                <w:b/>
                <w:sz w:val="22"/>
                <w:szCs w:val="22"/>
              </w:rPr>
            </w:pPr>
            <w:r w:rsidRPr="00912F1A">
              <w:rPr>
                <w:rFonts w:ascii="Arial" w:hAnsi="Arial" w:cs="Arial"/>
                <w:b/>
                <w:sz w:val="22"/>
                <w:szCs w:val="22"/>
              </w:rPr>
              <w:t xml:space="preserve">E-mail Adresi        </w:t>
            </w:r>
          </w:p>
        </w:tc>
        <w:tc>
          <w:tcPr>
            <w:tcW w:w="6719" w:type="dxa"/>
            <w:gridSpan w:val="2"/>
          </w:tcPr>
          <w:p w:rsidR="00615940" w:rsidRPr="00912F1A" w:rsidRDefault="00615940" w:rsidP="00934CA7">
            <w:pPr>
              <w:tabs>
                <w:tab w:val="num" w:pos="709"/>
              </w:tabs>
              <w:jc w:val="both"/>
              <w:rPr>
                <w:rFonts w:ascii="Arial" w:hAnsi="Arial" w:cs="Arial"/>
                <w:sz w:val="22"/>
                <w:szCs w:val="22"/>
              </w:rPr>
            </w:pPr>
            <w:r w:rsidRPr="00912F1A">
              <w:rPr>
                <w:rFonts w:ascii="Arial" w:hAnsi="Arial" w:cs="Arial"/>
                <w:sz w:val="22"/>
                <w:szCs w:val="22"/>
              </w:rPr>
              <w:t>:…………………………………………………………………………….</w:t>
            </w:r>
          </w:p>
        </w:tc>
      </w:tr>
      <w:tr w:rsidR="00615940" w:rsidRPr="00E709C7" w:rsidTr="00FF54C2">
        <w:trPr>
          <w:gridAfter w:val="1"/>
          <w:wAfter w:w="23" w:type="dxa"/>
        </w:trPr>
        <w:tc>
          <w:tcPr>
            <w:tcW w:w="1843" w:type="dxa"/>
          </w:tcPr>
          <w:p w:rsidR="00615940" w:rsidRPr="00E709C7" w:rsidRDefault="00615940" w:rsidP="00FF54C2">
            <w:pPr>
              <w:tabs>
                <w:tab w:val="num" w:pos="709"/>
              </w:tabs>
              <w:jc w:val="both"/>
              <w:rPr>
                <w:rFonts w:ascii="Arial" w:hAnsi="Arial" w:cs="Arial"/>
                <w:b/>
                <w:sz w:val="22"/>
                <w:szCs w:val="22"/>
              </w:rPr>
            </w:pPr>
          </w:p>
        </w:tc>
        <w:tc>
          <w:tcPr>
            <w:tcW w:w="6696" w:type="dxa"/>
          </w:tcPr>
          <w:p w:rsidR="00615940" w:rsidRPr="00E709C7" w:rsidRDefault="00615940" w:rsidP="00FF54C2">
            <w:pPr>
              <w:tabs>
                <w:tab w:val="num" w:pos="709"/>
              </w:tabs>
              <w:jc w:val="both"/>
              <w:rPr>
                <w:rFonts w:ascii="Arial" w:hAnsi="Arial" w:cs="Arial"/>
                <w:sz w:val="22"/>
                <w:szCs w:val="22"/>
              </w:rPr>
            </w:pPr>
          </w:p>
        </w:tc>
      </w:tr>
    </w:tbl>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Bu şartnameye göre teminatımın iade edilmesi gereken hallerde teminatımın iadesinin AŞAĞIDA BİLGİLERİNİ YAZDIĞIM BANKA, ŞUBE VE HESAP NUMARASINA YAPILMASINI, bu bilgilerin doğru olduğunu, yanlış veya eksik bilgi vermiş olmam nedeniyle oluşabilecek gecikme ve zararlardan doğabilecek sorumluluğun tarafıma ait olduğunu şimdiden KABUL ve BEYAN EDERİM.</w:t>
      </w:r>
    </w:p>
    <w:p w:rsidR="00F918EE" w:rsidRPr="00CF4822" w:rsidRDefault="00F918EE" w:rsidP="00F918EE">
      <w:pPr>
        <w:jc w:val="both"/>
        <w:rPr>
          <w:rFonts w:ascii="Arial" w:hAnsi="Arial" w:cs="Arial"/>
          <w:b/>
          <w:bCs/>
          <w:iCs/>
          <w:sz w:val="22"/>
          <w:szCs w:val="22"/>
        </w:rPr>
      </w:pPr>
    </w:p>
    <w:p w:rsidR="00F918EE" w:rsidRPr="00CF4822" w:rsidRDefault="00F918EE" w:rsidP="00F918EE">
      <w:pPr>
        <w:jc w:val="both"/>
        <w:rPr>
          <w:rFonts w:ascii="Arial" w:hAnsi="Arial" w:cs="Arial"/>
          <w:b/>
          <w:bCs/>
          <w:iCs/>
          <w:sz w:val="22"/>
          <w:szCs w:val="22"/>
        </w:rPr>
      </w:pPr>
      <w:r w:rsidRPr="00CF4822">
        <w:rPr>
          <w:rFonts w:ascii="Arial" w:hAnsi="Arial" w:cs="Arial"/>
          <w:b/>
          <w:bCs/>
          <w:iCs/>
          <w:sz w:val="22"/>
          <w:szCs w:val="22"/>
        </w:rPr>
        <w:t>TEMİNATIN İADE EDİLECEĞİ HESABIN BULUNDUĞU:</w:t>
      </w:r>
    </w:p>
    <w:p w:rsidR="00F918EE" w:rsidRPr="00CF4822" w:rsidRDefault="00F918EE" w:rsidP="00F918EE">
      <w:pPr>
        <w:jc w:val="both"/>
        <w:rPr>
          <w:rFonts w:ascii="Arial" w:hAnsi="Arial" w:cs="Arial"/>
          <w:bCs/>
          <w:iCs/>
          <w:sz w:val="22"/>
          <w:szCs w:val="22"/>
        </w:rPr>
      </w:pPr>
    </w:p>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BANKA ADI :...............................................................................................................................</w:t>
      </w:r>
    </w:p>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ŞUBE ADI   :...............................................................................................................................</w:t>
      </w:r>
    </w:p>
    <w:p w:rsidR="00F918EE" w:rsidRPr="00CF4822" w:rsidRDefault="00F918EE" w:rsidP="00F918EE">
      <w:pPr>
        <w:pStyle w:val="KonuBal"/>
        <w:jc w:val="both"/>
        <w:rPr>
          <w:b w:val="0"/>
        </w:rPr>
      </w:pPr>
      <w:r w:rsidRPr="00CF4822">
        <w:rPr>
          <w:b w:val="0"/>
        </w:rPr>
        <w:t>HESAP SAHİBİNİN ADI, SOYADI, ÜNVANI: ................................................................</w:t>
      </w:r>
    </w:p>
    <w:p w:rsidR="00F918EE" w:rsidRPr="00CF4822" w:rsidRDefault="00F918EE" w:rsidP="00F918EE">
      <w:pPr>
        <w:pStyle w:val="KonuBal"/>
        <w:jc w:val="both"/>
        <w:rPr>
          <w:rFonts w:cs="Arial"/>
          <w:b w:val="0"/>
          <w:sz w:val="22"/>
          <w:szCs w:val="22"/>
        </w:rPr>
      </w:pPr>
      <w:r w:rsidRPr="00CF4822">
        <w:rPr>
          <w:rFonts w:cs="Arial"/>
          <w:b w:val="0"/>
          <w:sz w:val="22"/>
          <w:szCs w:val="22"/>
        </w:rPr>
        <w:t>YENİ TÜRK LİRASI HESAP NUMARASI  : .................................................................................</w:t>
      </w:r>
    </w:p>
    <w:p w:rsidR="00F918EE" w:rsidRPr="00CF4822" w:rsidRDefault="00F918EE" w:rsidP="00F918EE">
      <w:pPr>
        <w:pStyle w:val="KonuBal"/>
        <w:jc w:val="both"/>
        <w:rPr>
          <w:rFonts w:cs="Arial"/>
          <w:b w:val="0"/>
          <w:sz w:val="22"/>
          <w:szCs w:val="22"/>
        </w:rPr>
      </w:pPr>
    </w:p>
    <w:p w:rsidR="00F918EE" w:rsidRPr="00CF4822" w:rsidRDefault="00F918EE" w:rsidP="00F918EE">
      <w:pPr>
        <w:jc w:val="both"/>
        <w:rPr>
          <w:rFonts w:ascii="Arial" w:hAnsi="Arial" w:cs="Arial"/>
          <w:b/>
          <w:bCs/>
          <w:iCs/>
          <w:sz w:val="22"/>
          <w:szCs w:val="22"/>
        </w:rPr>
      </w:pPr>
      <w:r w:rsidRPr="00CF4822">
        <w:rPr>
          <w:rFonts w:ascii="Arial" w:hAnsi="Arial" w:cs="Arial"/>
          <w:b/>
          <w:bCs/>
          <w:iCs/>
          <w:sz w:val="22"/>
          <w:szCs w:val="22"/>
        </w:rPr>
        <w:t>ÖNEMLİ NOT: Bu bilgileri doldurmayan teklif sahiplerine teminat iadesi yapılabilmesi için ayrıca yazılı olarak yukarıdaki bilgileri içeren dilekçeyi vermeleri gerekmektedir.</w:t>
      </w:r>
    </w:p>
    <w:p w:rsidR="00F918EE" w:rsidRPr="00CF4822" w:rsidRDefault="00F918EE" w:rsidP="00F918EE">
      <w:pPr>
        <w:jc w:val="both"/>
        <w:rPr>
          <w:rFonts w:ascii="Arial" w:hAnsi="Arial" w:cs="Arial"/>
          <w:bCs/>
          <w:iCs/>
          <w:sz w:val="22"/>
          <w:szCs w:val="22"/>
        </w:rPr>
      </w:pPr>
    </w:p>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İŞTİRAKLER VE GAYRİMENKULLER DAİRE BAŞKANLIĞI</w:t>
      </w:r>
    </w:p>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Büyükdere Cad. No : 143 Esentepe/İSTANBUL</w:t>
      </w:r>
    </w:p>
    <w:p w:rsidR="000A2876" w:rsidRDefault="00FC6981" w:rsidP="00B36DC2">
      <w:pPr>
        <w:jc w:val="both"/>
      </w:pPr>
      <w:r>
        <w:rPr>
          <w:rFonts w:ascii="Arial" w:hAnsi="Arial" w:cs="Arial"/>
          <w:bCs/>
          <w:iCs/>
          <w:sz w:val="22"/>
          <w:szCs w:val="22"/>
        </w:rPr>
        <w:t>Tel: 0 212 340 22 19</w:t>
      </w:r>
      <w:r w:rsidR="00F918EE" w:rsidRPr="00CF4822">
        <w:rPr>
          <w:rFonts w:ascii="Arial" w:hAnsi="Arial" w:cs="Arial"/>
          <w:bCs/>
          <w:iCs/>
          <w:sz w:val="22"/>
          <w:szCs w:val="22"/>
        </w:rPr>
        <w:t>,</w:t>
      </w:r>
      <w:r>
        <w:rPr>
          <w:rFonts w:ascii="Arial" w:hAnsi="Arial" w:cs="Arial"/>
          <w:bCs/>
          <w:iCs/>
          <w:sz w:val="22"/>
          <w:szCs w:val="22"/>
        </w:rPr>
        <w:t xml:space="preserve"> </w:t>
      </w:r>
      <w:r w:rsidR="00F918EE" w:rsidRPr="00CF4822">
        <w:rPr>
          <w:rFonts w:ascii="Arial" w:hAnsi="Arial" w:cs="Arial"/>
          <w:bCs/>
          <w:iCs/>
          <w:sz w:val="22"/>
          <w:szCs w:val="22"/>
        </w:rPr>
        <w:t>36</w:t>
      </w:r>
      <w:r w:rsidR="00615940">
        <w:rPr>
          <w:rFonts w:ascii="Arial" w:hAnsi="Arial" w:cs="Arial"/>
          <w:bCs/>
          <w:iCs/>
          <w:sz w:val="22"/>
          <w:szCs w:val="22"/>
        </w:rPr>
        <w:t>, 40</w:t>
      </w:r>
    </w:p>
    <w:sectPr w:rsidR="000A2876" w:rsidSect="003F69ED">
      <w:footerReference w:type="default" r:id="rId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2BF" w:rsidRDefault="007542BF" w:rsidP="007542BF">
      <w:r>
        <w:separator/>
      </w:r>
    </w:p>
  </w:endnote>
  <w:endnote w:type="continuationSeparator" w:id="0">
    <w:p w:rsidR="007542BF" w:rsidRDefault="007542BF" w:rsidP="0075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50734"/>
      <w:docPartObj>
        <w:docPartGallery w:val="Page Numbers (Bottom of Page)"/>
        <w:docPartUnique/>
      </w:docPartObj>
    </w:sdtPr>
    <w:sdtEndPr/>
    <w:sdtContent>
      <w:p w:rsidR="007542BF" w:rsidRDefault="007542BF">
        <w:pPr>
          <w:pStyle w:val="AltBilgi"/>
          <w:jc w:val="center"/>
        </w:pPr>
        <w:r>
          <w:fldChar w:fldCharType="begin"/>
        </w:r>
        <w:r>
          <w:instrText>PAGE   \* MERGEFORMAT</w:instrText>
        </w:r>
        <w:r>
          <w:fldChar w:fldCharType="separate"/>
        </w:r>
        <w:r w:rsidR="00436112">
          <w:rPr>
            <w:noProof/>
          </w:rPr>
          <w:t>1</w:t>
        </w:r>
        <w:r>
          <w:fldChar w:fldCharType="end"/>
        </w:r>
      </w:p>
    </w:sdtContent>
  </w:sdt>
  <w:p w:rsidR="007542BF" w:rsidRDefault="007542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2BF" w:rsidRDefault="007542BF" w:rsidP="007542BF">
      <w:r>
        <w:separator/>
      </w:r>
    </w:p>
  </w:footnote>
  <w:footnote w:type="continuationSeparator" w:id="0">
    <w:p w:rsidR="007542BF" w:rsidRDefault="007542BF" w:rsidP="0075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20"/>
    <w:multiLevelType w:val="hybridMultilevel"/>
    <w:tmpl w:val="2134348A"/>
    <w:lvl w:ilvl="0" w:tplc="5AC6E094">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04704A"/>
    <w:multiLevelType w:val="hybridMultilevel"/>
    <w:tmpl w:val="430A50DC"/>
    <w:lvl w:ilvl="0" w:tplc="156ACE6A">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051BC3"/>
    <w:multiLevelType w:val="multilevel"/>
    <w:tmpl w:val="EE2C8D06"/>
    <w:lvl w:ilvl="0">
      <w:start w:val="6"/>
      <w:numFmt w:val="decimal"/>
      <w:pStyle w:val="Balk3"/>
      <w:lvlText w:val="%1"/>
      <w:lvlJc w:val="left"/>
      <w:pPr>
        <w:tabs>
          <w:tab w:val="num" w:pos="360"/>
        </w:tabs>
        <w:ind w:left="360" w:hanging="360"/>
      </w:pPr>
      <w:rPr>
        <w:rFonts w:hint="default"/>
      </w:rPr>
    </w:lvl>
    <w:lvl w:ilvl="1">
      <w:start w:val="7"/>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3" w15:restartNumberingAfterBreak="0">
    <w:nsid w:val="42031EB9"/>
    <w:multiLevelType w:val="hybridMultilevel"/>
    <w:tmpl w:val="2C620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6E7AA3"/>
    <w:multiLevelType w:val="hybridMultilevel"/>
    <w:tmpl w:val="AA724558"/>
    <w:lvl w:ilvl="0" w:tplc="7E8A0316">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EC25EA"/>
    <w:multiLevelType w:val="singleLevel"/>
    <w:tmpl w:val="0F86E77A"/>
    <w:lvl w:ilvl="0">
      <w:start w:val="5"/>
      <w:numFmt w:val="upperRoman"/>
      <w:pStyle w:val="Balk2"/>
      <w:lvlText w:val="%1-"/>
      <w:lvlJc w:val="left"/>
      <w:pPr>
        <w:tabs>
          <w:tab w:val="num" w:pos="780"/>
        </w:tabs>
        <w:ind w:left="780" w:hanging="720"/>
      </w:pPr>
      <w:rPr>
        <w:rFonts w:hint="default"/>
      </w:rPr>
    </w:lvl>
  </w:abstractNum>
  <w:abstractNum w:abstractNumId="6" w15:restartNumberingAfterBreak="0">
    <w:nsid w:val="5D4E4A60"/>
    <w:multiLevelType w:val="multilevel"/>
    <w:tmpl w:val="076AF108"/>
    <w:lvl w:ilvl="0">
      <w:start w:val="1"/>
      <w:numFmt w:val="decimal"/>
      <w:pStyle w:val="Balk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2"/>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1D"/>
    <w:rsid w:val="00003AB1"/>
    <w:rsid w:val="00025793"/>
    <w:rsid w:val="00035394"/>
    <w:rsid w:val="00050C94"/>
    <w:rsid w:val="00071849"/>
    <w:rsid w:val="000A19F6"/>
    <w:rsid w:val="000A2876"/>
    <w:rsid w:val="000B106C"/>
    <w:rsid w:val="000D0006"/>
    <w:rsid w:val="00102E75"/>
    <w:rsid w:val="00127FF4"/>
    <w:rsid w:val="0013675A"/>
    <w:rsid w:val="00144C12"/>
    <w:rsid w:val="001479F9"/>
    <w:rsid w:val="00155497"/>
    <w:rsid w:val="001675ED"/>
    <w:rsid w:val="00181DDA"/>
    <w:rsid w:val="001B55EC"/>
    <w:rsid w:val="001B6173"/>
    <w:rsid w:val="0021083F"/>
    <w:rsid w:val="0021761E"/>
    <w:rsid w:val="00234B08"/>
    <w:rsid w:val="00237750"/>
    <w:rsid w:val="00257CBB"/>
    <w:rsid w:val="00266CAB"/>
    <w:rsid w:val="002738EC"/>
    <w:rsid w:val="002A37D5"/>
    <w:rsid w:val="00304C1D"/>
    <w:rsid w:val="003204D1"/>
    <w:rsid w:val="00320A6C"/>
    <w:rsid w:val="0037544E"/>
    <w:rsid w:val="003836FA"/>
    <w:rsid w:val="00391E2A"/>
    <w:rsid w:val="0039404D"/>
    <w:rsid w:val="003B2231"/>
    <w:rsid w:val="003C5415"/>
    <w:rsid w:val="003C5572"/>
    <w:rsid w:val="003C726E"/>
    <w:rsid w:val="003D4AD9"/>
    <w:rsid w:val="003E2656"/>
    <w:rsid w:val="003F5A51"/>
    <w:rsid w:val="003F69ED"/>
    <w:rsid w:val="00433EFA"/>
    <w:rsid w:val="00436112"/>
    <w:rsid w:val="004367C1"/>
    <w:rsid w:val="00446AD1"/>
    <w:rsid w:val="00495E85"/>
    <w:rsid w:val="004A4439"/>
    <w:rsid w:val="004A51C5"/>
    <w:rsid w:val="004C1734"/>
    <w:rsid w:val="004C5879"/>
    <w:rsid w:val="00520FE8"/>
    <w:rsid w:val="005263DB"/>
    <w:rsid w:val="005344DB"/>
    <w:rsid w:val="00535FD7"/>
    <w:rsid w:val="005822A4"/>
    <w:rsid w:val="005937C0"/>
    <w:rsid w:val="005A3B4C"/>
    <w:rsid w:val="005A4FE1"/>
    <w:rsid w:val="005E00A7"/>
    <w:rsid w:val="005E2830"/>
    <w:rsid w:val="00615940"/>
    <w:rsid w:val="00620365"/>
    <w:rsid w:val="0062779E"/>
    <w:rsid w:val="00627A68"/>
    <w:rsid w:val="006355B1"/>
    <w:rsid w:val="00654FAA"/>
    <w:rsid w:val="00687D99"/>
    <w:rsid w:val="006F3FD7"/>
    <w:rsid w:val="00741936"/>
    <w:rsid w:val="00750D83"/>
    <w:rsid w:val="007542BF"/>
    <w:rsid w:val="00756DAA"/>
    <w:rsid w:val="007A60DD"/>
    <w:rsid w:val="007B0778"/>
    <w:rsid w:val="007C58A3"/>
    <w:rsid w:val="007D6F52"/>
    <w:rsid w:val="007E18C0"/>
    <w:rsid w:val="007E286D"/>
    <w:rsid w:val="007E5DF5"/>
    <w:rsid w:val="00805D40"/>
    <w:rsid w:val="00815660"/>
    <w:rsid w:val="00822DEB"/>
    <w:rsid w:val="00843F42"/>
    <w:rsid w:val="00865F07"/>
    <w:rsid w:val="00881660"/>
    <w:rsid w:val="008828E2"/>
    <w:rsid w:val="00890F9F"/>
    <w:rsid w:val="00892BD2"/>
    <w:rsid w:val="008F5695"/>
    <w:rsid w:val="00913FF0"/>
    <w:rsid w:val="00924470"/>
    <w:rsid w:val="009338D9"/>
    <w:rsid w:val="009377B6"/>
    <w:rsid w:val="00953204"/>
    <w:rsid w:val="009950F9"/>
    <w:rsid w:val="009B43F9"/>
    <w:rsid w:val="009B4A1B"/>
    <w:rsid w:val="009C4685"/>
    <w:rsid w:val="00A173C6"/>
    <w:rsid w:val="00A97895"/>
    <w:rsid w:val="00AC48A6"/>
    <w:rsid w:val="00AD29FC"/>
    <w:rsid w:val="00AF1952"/>
    <w:rsid w:val="00AF1CBA"/>
    <w:rsid w:val="00B36DC2"/>
    <w:rsid w:val="00B5160D"/>
    <w:rsid w:val="00B87B81"/>
    <w:rsid w:val="00BB13E9"/>
    <w:rsid w:val="00BB7CC5"/>
    <w:rsid w:val="00BC72A3"/>
    <w:rsid w:val="00BC747A"/>
    <w:rsid w:val="00C00A7F"/>
    <w:rsid w:val="00C01D0D"/>
    <w:rsid w:val="00C50FBA"/>
    <w:rsid w:val="00C54D52"/>
    <w:rsid w:val="00C64A6A"/>
    <w:rsid w:val="00C973B9"/>
    <w:rsid w:val="00CD2E61"/>
    <w:rsid w:val="00D10EB3"/>
    <w:rsid w:val="00D1179F"/>
    <w:rsid w:val="00D14992"/>
    <w:rsid w:val="00D96529"/>
    <w:rsid w:val="00E33E51"/>
    <w:rsid w:val="00E70AFA"/>
    <w:rsid w:val="00E8459F"/>
    <w:rsid w:val="00E85B28"/>
    <w:rsid w:val="00EA618F"/>
    <w:rsid w:val="00EA7D25"/>
    <w:rsid w:val="00EB3DC4"/>
    <w:rsid w:val="00F218DE"/>
    <w:rsid w:val="00F360A3"/>
    <w:rsid w:val="00F4572E"/>
    <w:rsid w:val="00F530F1"/>
    <w:rsid w:val="00F563E4"/>
    <w:rsid w:val="00F62179"/>
    <w:rsid w:val="00F634DF"/>
    <w:rsid w:val="00F718EA"/>
    <w:rsid w:val="00F918EE"/>
    <w:rsid w:val="00FA28F0"/>
    <w:rsid w:val="00FC5BED"/>
    <w:rsid w:val="00FC6981"/>
    <w:rsid w:val="00FE5A73"/>
    <w:rsid w:val="00FF0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7662"/>
  <w15:chartTrackingRefBased/>
  <w15:docId w15:val="{BF9160F4-8BF5-4361-9CD8-7E87CC0A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EE"/>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qFormat/>
    <w:rsid w:val="00F918EE"/>
    <w:pPr>
      <w:keepNext/>
      <w:jc w:val="both"/>
      <w:outlineLvl w:val="0"/>
    </w:pPr>
    <w:rPr>
      <w:b/>
      <w:sz w:val="22"/>
      <w:u w:val="single"/>
    </w:rPr>
  </w:style>
  <w:style w:type="paragraph" w:styleId="Balk2">
    <w:name w:val="heading 2"/>
    <w:basedOn w:val="Normal"/>
    <w:next w:val="Normal"/>
    <w:link w:val="Balk2Char"/>
    <w:qFormat/>
    <w:rsid w:val="00F918EE"/>
    <w:pPr>
      <w:keepNext/>
      <w:numPr>
        <w:numId w:val="1"/>
      </w:numPr>
      <w:jc w:val="both"/>
      <w:outlineLvl w:val="1"/>
    </w:pPr>
    <w:rPr>
      <w:b/>
      <w:sz w:val="22"/>
      <w:u w:val="single"/>
    </w:rPr>
  </w:style>
  <w:style w:type="paragraph" w:styleId="Balk3">
    <w:name w:val="heading 3"/>
    <w:basedOn w:val="Normal"/>
    <w:next w:val="Normal"/>
    <w:link w:val="Balk3Char"/>
    <w:qFormat/>
    <w:rsid w:val="00F918EE"/>
    <w:pPr>
      <w:keepNext/>
      <w:numPr>
        <w:numId w:val="2"/>
      </w:numPr>
      <w:tabs>
        <w:tab w:val="clear" w:pos="360"/>
        <w:tab w:val="num" w:pos="284"/>
      </w:tabs>
      <w:ind w:left="0" w:firstLine="0"/>
      <w:jc w:val="both"/>
      <w:outlineLvl w:val="2"/>
    </w:pPr>
    <w:rPr>
      <w:b/>
      <w:sz w:val="22"/>
    </w:rPr>
  </w:style>
  <w:style w:type="paragraph" w:styleId="Balk4">
    <w:name w:val="heading 4"/>
    <w:basedOn w:val="Normal"/>
    <w:next w:val="Normal"/>
    <w:link w:val="Balk4Char"/>
    <w:qFormat/>
    <w:rsid w:val="00F918EE"/>
    <w:pPr>
      <w:keepNext/>
      <w:numPr>
        <w:numId w:val="3"/>
      </w:numPr>
      <w:jc w:val="both"/>
      <w:outlineLvl w:val="3"/>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18EE"/>
    <w:rPr>
      <w:rFonts w:ascii="Times New Roman" w:eastAsia="Times New Roman" w:hAnsi="Times New Roman" w:cs="Times New Roman"/>
      <w:b/>
      <w:szCs w:val="20"/>
      <w:u w:val="single"/>
    </w:rPr>
  </w:style>
  <w:style w:type="character" w:customStyle="1" w:styleId="Balk2Char">
    <w:name w:val="Başlık 2 Char"/>
    <w:basedOn w:val="VarsaylanParagrafYazTipi"/>
    <w:link w:val="Balk2"/>
    <w:rsid w:val="00F918EE"/>
    <w:rPr>
      <w:rFonts w:ascii="Times New Roman" w:eastAsia="Times New Roman" w:hAnsi="Times New Roman" w:cs="Times New Roman"/>
      <w:b/>
      <w:szCs w:val="20"/>
      <w:u w:val="single"/>
    </w:rPr>
  </w:style>
  <w:style w:type="character" w:customStyle="1" w:styleId="Balk3Char">
    <w:name w:val="Başlık 3 Char"/>
    <w:basedOn w:val="VarsaylanParagrafYazTipi"/>
    <w:link w:val="Balk3"/>
    <w:rsid w:val="00F918EE"/>
    <w:rPr>
      <w:rFonts w:ascii="Times New Roman" w:eastAsia="Times New Roman" w:hAnsi="Times New Roman" w:cs="Times New Roman"/>
      <w:b/>
      <w:szCs w:val="20"/>
    </w:rPr>
  </w:style>
  <w:style w:type="character" w:customStyle="1" w:styleId="Balk4Char">
    <w:name w:val="Başlık 4 Char"/>
    <w:basedOn w:val="VarsaylanParagrafYazTipi"/>
    <w:link w:val="Balk4"/>
    <w:rsid w:val="00F918EE"/>
    <w:rPr>
      <w:rFonts w:ascii="Times New Roman" w:eastAsia="Times New Roman" w:hAnsi="Times New Roman" w:cs="Times New Roman"/>
      <w:b/>
      <w:szCs w:val="20"/>
    </w:rPr>
  </w:style>
  <w:style w:type="paragraph" w:styleId="KonuBal">
    <w:name w:val="Title"/>
    <w:basedOn w:val="Normal"/>
    <w:link w:val="KonuBalChar"/>
    <w:qFormat/>
    <w:rsid w:val="00F918EE"/>
    <w:pPr>
      <w:jc w:val="center"/>
    </w:pPr>
    <w:rPr>
      <w:rFonts w:ascii="Arial" w:hAnsi="Arial"/>
      <w:b/>
      <w:sz w:val="24"/>
    </w:rPr>
  </w:style>
  <w:style w:type="character" w:customStyle="1" w:styleId="KonuBalChar">
    <w:name w:val="Konu Başlığı Char"/>
    <w:basedOn w:val="VarsaylanParagrafYazTipi"/>
    <w:link w:val="KonuBal"/>
    <w:rsid w:val="00F918EE"/>
    <w:rPr>
      <w:rFonts w:ascii="Arial" w:eastAsia="Times New Roman" w:hAnsi="Arial" w:cs="Times New Roman"/>
      <w:b/>
      <w:sz w:val="24"/>
      <w:szCs w:val="20"/>
    </w:rPr>
  </w:style>
  <w:style w:type="paragraph" w:styleId="GvdeMetni">
    <w:name w:val="Body Text"/>
    <w:basedOn w:val="Normal"/>
    <w:link w:val="GvdeMetniChar"/>
    <w:rsid w:val="00F918EE"/>
    <w:pPr>
      <w:jc w:val="both"/>
    </w:pPr>
    <w:rPr>
      <w:sz w:val="24"/>
    </w:rPr>
  </w:style>
  <w:style w:type="character" w:customStyle="1" w:styleId="GvdeMetniChar">
    <w:name w:val="Gövde Metni Char"/>
    <w:basedOn w:val="VarsaylanParagrafYazTipi"/>
    <w:link w:val="GvdeMetni"/>
    <w:rsid w:val="00F918EE"/>
    <w:rPr>
      <w:rFonts w:ascii="Times New Roman" w:eastAsia="Times New Roman" w:hAnsi="Times New Roman" w:cs="Times New Roman"/>
      <w:sz w:val="24"/>
      <w:szCs w:val="20"/>
    </w:rPr>
  </w:style>
  <w:style w:type="paragraph" w:styleId="GvdeMetniGirintisi3">
    <w:name w:val="Body Text Indent 3"/>
    <w:basedOn w:val="Normal"/>
    <w:link w:val="GvdeMetniGirintisi3Char"/>
    <w:rsid w:val="00F918EE"/>
    <w:pPr>
      <w:ind w:firstLine="708"/>
      <w:jc w:val="both"/>
    </w:pPr>
    <w:rPr>
      <w:sz w:val="24"/>
    </w:rPr>
  </w:style>
  <w:style w:type="character" w:customStyle="1" w:styleId="GvdeMetniGirintisi3Char">
    <w:name w:val="Gövde Metni Girintisi 3 Char"/>
    <w:basedOn w:val="VarsaylanParagrafYazTipi"/>
    <w:link w:val="GvdeMetniGirintisi3"/>
    <w:rsid w:val="00F918EE"/>
    <w:rPr>
      <w:rFonts w:ascii="Times New Roman" w:eastAsia="Times New Roman" w:hAnsi="Times New Roman" w:cs="Times New Roman"/>
      <w:sz w:val="24"/>
      <w:szCs w:val="20"/>
    </w:rPr>
  </w:style>
  <w:style w:type="paragraph" w:styleId="stBilgi">
    <w:name w:val="header"/>
    <w:basedOn w:val="Normal"/>
    <w:link w:val="stBilgiChar"/>
    <w:uiPriority w:val="99"/>
    <w:unhideWhenUsed/>
    <w:rsid w:val="007542BF"/>
    <w:pPr>
      <w:tabs>
        <w:tab w:val="center" w:pos="4536"/>
        <w:tab w:val="right" w:pos="9072"/>
      </w:tabs>
    </w:pPr>
  </w:style>
  <w:style w:type="character" w:customStyle="1" w:styleId="stBilgiChar">
    <w:name w:val="Üst Bilgi Char"/>
    <w:basedOn w:val="VarsaylanParagrafYazTipi"/>
    <w:link w:val="stBilgi"/>
    <w:uiPriority w:val="99"/>
    <w:rsid w:val="007542BF"/>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7542BF"/>
    <w:pPr>
      <w:tabs>
        <w:tab w:val="center" w:pos="4536"/>
        <w:tab w:val="right" w:pos="9072"/>
      </w:tabs>
    </w:pPr>
  </w:style>
  <w:style w:type="character" w:customStyle="1" w:styleId="AltBilgiChar">
    <w:name w:val="Alt Bilgi Char"/>
    <w:basedOn w:val="VarsaylanParagrafYazTipi"/>
    <w:link w:val="AltBilgi"/>
    <w:uiPriority w:val="99"/>
    <w:rsid w:val="007542BF"/>
    <w:rPr>
      <w:rFonts w:ascii="Times New Roman" w:eastAsia="Times New Roman" w:hAnsi="Times New Roman" w:cs="Times New Roman"/>
      <w:sz w:val="20"/>
      <w:szCs w:val="20"/>
    </w:rPr>
  </w:style>
  <w:style w:type="table" w:styleId="TabloKlavuzu">
    <w:name w:val="Table Grid"/>
    <w:basedOn w:val="NormalTablo"/>
    <w:uiPriority w:val="39"/>
    <w:rsid w:val="00C0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66CAB"/>
    <w:pPr>
      <w:ind w:left="720"/>
      <w:contextualSpacing/>
    </w:pPr>
  </w:style>
  <w:style w:type="paragraph" w:styleId="BalonMetni">
    <w:name w:val="Balloon Text"/>
    <w:basedOn w:val="Normal"/>
    <w:link w:val="BalonMetniChar"/>
    <w:uiPriority w:val="99"/>
    <w:semiHidden/>
    <w:unhideWhenUsed/>
    <w:rsid w:val="008F569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56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4848">
      <w:bodyDiv w:val="1"/>
      <w:marLeft w:val="0"/>
      <w:marRight w:val="0"/>
      <w:marTop w:val="0"/>
      <w:marBottom w:val="0"/>
      <w:divBdr>
        <w:top w:val="none" w:sz="0" w:space="0" w:color="auto"/>
        <w:left w:val="none" w:sz="0" w:space="0" w:color="auto"/>
        <w:bottom w:val="none" w:sz="0" w:space="0" w:color="auto"/>
        <w:right w:val="none" w:sz="0" w:space="0" w:color="auto"/>
      </w:divBdr>
    </w:div>
    <w:div w:id="671226935">
      <w:bodyDiv w:val="1"/>
      <w:marLeft w:val="0"/>
      <w:marRight w:val="0"/>
      <w:marTop w:val="0"/>
      <w:marBottom w:val="0"/>
      <w:divBdr>
        <w:top w:val="none" w:sz="0" w:space="0" w:color="auto"/>
        <w:left w:val="none" w:sz="0" w:space="0" w:color="auto"/>
        <w:bottom w:val="none" w:sz="0" w:space="0" w:color="auto"/>
        <w:right w:val="none" w:sz="0" w:space="0" w:color="auto"/>
      </w:divBdr>
    </w:div>
    <w:div w:id="766660394">
      <w:bodyDiv w:val="1"/>
      <w:marLeft w:val="0"/>
      <w:marRight w:val="0"/>
      <w:marTop w:val="0"/>
      <w:marBottom w:val="0"/>
      <w:divBdr>
        <w:top w:val="none" w:sz="0" w:space="0" w:color="auto"/>
        <w:left w:val="none" w:sz="0" w:space="0" w:color="auto"/>
        <w:bottom w:val="none" w:sz="0" w:space="0" w:color="auto"/>
        <w:right w:val="none" w:sz="0" w:space="0" w:color="auto"/>
      </w:divBdr>
    </w:div>
    <w:div w:id="1555316341">
      <w:bodyDiv w:val="1"/>
      <w:marLeft w:val="0"/>
      <w:marRight w:val="0"/>
      <w:marTop w:val="0"/>
      <w:marBottom w:val="0"/>
      <w:divBdr>
        <w:top w:val="none" w:sz="0" w:space="0" w:color="auto"/>
        <w:left w:val="none" w:sz="0" w:space="0" w:color="auto"/>
        <w:bottom w:val="none" w:sz="0" w:space="0" w:color="auto"/>
        <w:right w:val="none" w:sz="0" w:space="0" w:color="auto"/>
      </w:divBdr>
    </w:div>
    <w:div w:id="1587618218">
      <w:bodyDiv w:val="1"/>
      <w:marLeft w:val="0"/>
      <w:marRight w:val="0"/>
      <w:marTop w:val="0"/>
      <w:marBottom w:val="0"/>
      <w:divBdr>
        <w:top w:val="none" w:sz="0" w:space="0" w:color="auto"/>
        <w:left w:val="none" w:sz="0" w:space="0" w:color="auto"/>
        <w:bottom w:val="none" w:sz="0" w:space="0" w:color="auto"/>
        <w:right w:val="none" w:sz="0" w:space="0" w:color="auto"/>
      </w:divBdr>
    </w:div>
    <w:div w:id="1592157349">
      <w:bodyDiv w:val="1"/>
      <w:marLeft w:val="0"/>
      <w:marRight w:val="0"/>
      <w:marTop w:val="0"/>
      <w:marBottom w:val="0"/>
      <w:divBdr>
        <w:top w:val="none" w:sz="0" w:space="0" w:color="auto"/>
        <w:left w:val="none" w:sz="0" w:space="0" w:color="auto"/>
        <w:bottom w:val="none" w:sz="0" w:space="0" w:color="auto"/>
        <w:right w:val="none" w:sz="0" w:space="0" w:color="auto"/>
      </w:divBdr>
    </w:div>
    <w:div w:id="1942758752">
      <w:bodyDiv w:val="1"/>
      <w:marLeft w:val="0"/>
      <w:marRight w:val="0"/>
      <w:marTop w:val="0"/>
      <w:marBottom w:val="0"/>
      <w:divBdr>
        <w:top w:val="none" w:sz="0" w:space="0" w:color="auto"/>
        <w:left w:val="none" w:sz="0" w:space="0" w:color="auto"/>
        <w:bottom w:val="none" w:sz="0" w:space="0" w:color="auto"/>
        <w:right w:val="none" w:sz="0" w:space="0" w:color="auto"/>
      </w:divBdr>
    </w:div>
    <w:div w:id="21210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2355</Words>
  <Characters>13427</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Karakaya</dc:creator>
  <cp:keywords/>
  <dc:description/>
  <cp:lastModifiedBy>Murat Karakaya</cp:lastModifiedBy>
  <cp:revision>5</cp:revision>
  <cp:lastPrinted>2023-01-11T10:46:00Z</cp:lastPrinted>
  <dcterms:created xsi:type="dcterms:W3CDTF">2024-05-09T04:55:00Z</dcterms:created>
  <dcterms:modified xsi:type="dcterms:W3CDTF">2024-05-10T07:01:00Z</dcterms:modified>
</cp:coreProperties>
</file>