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1EC25" w14:textId="77777777" w:rsidR="006A0B2E" w:rsidRDefault="006A0B2E" w:rsidP="006A0B2E">
      <w:pPr>
        <w:jc w:val="center"/>
        <w:rPr>
          <w:b/>
          <w:bCs/>
          <w:iCs/>
          <w:sz w:val="22"/>
          <w:szCs w:val="22"/>
        </w:rPr>
      </w:pPr>
      <w:bookmarkStart w:id="0" w:name="_Hlk508809697"/>
    </w:p>
    <w:p w14:paraId="2A4CEB7C" w14:textId="137F01F8" w:rsidR="006A0B2E" w:rsidRDefault="006A0B2E" w:rsidP="006A0B2E">
      <w:pPr>
        <w:jc w:val="center"/>
        <w:rPr>
          <w:b/>
          <w:bCs/>
          <w:iCs/>
          <w:sz w:val="22"/>
          <w:szCs w:val="22"/>
        </w:rPr>
      </w:pPr>
      <w:r>
        <w:rPr>
          <w:b/>
          <w:bCs/>
          <w:iCs/>
          <w:sz w:val="22"/>
          <w:szCs w:val="22"/>
        </w:rPr>
        <w:t>AZİM GAYRİMENKUL YATIRIM A.Ş.’YE AİT 18 ADET TAŞINMAZIN SATIŞ İLANI</w:t>
      </w:r>
    </w:p>
    <w:p w14:paraId="63F2B5AF" w14:textId="77777777" w:rsidR="006A0B2E" w:rsidRDefault="006A0B2E" w:rsidP="006A0B2E">
      <w:pPr>
        <w:jc w:val="both"/>
        <w:rPr>
          <w:bCs/>
          <w:iCs/>
          <w:sz w:val="22"/>
          <w:szCs w:val="22"/>
        </w:rPr>
      </w:pPr>
    </w:p>
    <w:p w14:paraId="7130D8E8" w14:textId="2C77587A" w:rsidR="006A0B2E" w:rsidRDefault="006A0B2E" w:rsidP="006554D9">
      <w:pPr>
        <w:ind w:left="720"/>
        <w:jc w:val="both"/>
        <w:rPr>
          <w:bCs/>
          <w:iCs/>
          <w:sz w:val="22"/>
          <w:szCs w:val="22"/>
        </w:rPr>
      </w:pPr>
    </w:p>
    <w:tbl>
      <w:tblPr>
        <w:tblW w:w="9798" w:type="dxa"/>
        <w:tblCellMar>
          <w:left w:w="70" w:type="dxa"/>
          <w:right w:w="70" w:type="dxa"/>
        </w:tblCellMar>
        <w:tblLook w:val="04A0" w:firstRow="1" w:lastRow="0" w:firstColumn="1" w:lastColumn="0" w:noHBand="0" w:noVBand="1"/>
      </w:tblPr>
      <w:tblGrid>
        <w:gridCol w:w="286"/>
        <w:gridCol w:w="706"/>
        <w:gridCol w:w="2690"/>
        <w:gridCol w:w="1558"/>
        <w:gridCol w:w="1693"/>
        <w:gridCol w:w="1558"/>
        <w:gridCol w:w="1307"/>
      </w:tblGrid>
      <w:tr w:rsidR="00C25A33" w14:paraId="279467B1" w14:textId="78ADE417" w:rsidTr="00C25A33">
        <w:trPr>
          <w:trHeight w:val="173"/>
        </w:trPr>
        <w:tc>
          <w:tcPr>
            <w:tcW w:w="8248" w:type="dxa"/>
            <w:gridSpan w:val="6"/>
            <w:noWrap/>
            <w:vAlign w:val="bottom"/>
          </w:tcPr>
          <w:p w14:paraId="79FE306B" w14:textId="77777777" w:rsidR="00C25A33" w:rsidRDefault="00C25A33">
            <w:pPr>
              <w:spacing w:line="252" w:lineRule="auto"/>
              <w:jc w:val="center"/>
              <w:rPr>
                <w:color w:val="000000"/>
                <w:sz w:val="22"/>
                <w:szCs w:val="22"/>
                <w:lang w:eastAsia="en-US"/>
              </w:rPr>
            </w:pPr>
          </w:p>
        </w:tc>
        <w:tc>
          <w:tcPr>
            <w:tcW w:w="1550" w:type="dxa"/>
          </w:tcPr>
          <w:p w14:paraId="42143207" w14:textId="77777777" w:rsidR="00C25A33" w:rsidRDefault="00C25A33">
            <w:pPr>
              <w:spacing w:line="252" w:lineRule="auto"/>
              <w:jc w:val="center"/>
              <w:rPr>
                <w:color w:val="000000"/>
                <w:sz w:val="22"/>
                <w:szCs w:val="22"/>
                <w:lang w:eastAsia="en-US"/>
              </w:rPr>
            </w:pPr>
          </w:p>
        </w:tc>
      </w:tr>
      <w:tr w:rsidR="00C25A33" w14:paraId="3A712BD2" w14:textId="1BD01122" w:rsidTr="00C25A33">
        <w:trPr>
          <w:gridBefore w:val="1"/>
          <w:wBefore w:w="335" w:type="dxa"/>
          <w:trHeight w:val="173"/>
        </w:trPr>
        <w:tc>
          <w:tcPr>
            <w:tcW w:w="706" w:type="dxa"/>
            <w:vMerge w:val="restart"/>
            <w:tcBorders>
              <w:top w:val="single" w:sz="4" w:space="0" w:color="auto"/>
              <w:left w:val="single" w:sz="4" w:space="0" w:color="auto"/>
              <w:bottom w:val="single" w:sz="4" w:space="0" w:color="auto"/>
              <w:right w:val="single" w:sz="4" w:space="0" w:color="auto"/>
            </w:tcBorders>
            <w:vAlign w:val="center"/>
            <w:hideMark/>
          </w:tcPr>
          <w:p w14:paraId="035ABDA8" w14:textId="77777777" w:rsidR="00C25A33" w:rsidRDefault="00C25A33">
            <w:pPr>
              <w:spacing w:line="252" w:lineRule="auto"/>
              <w:jc w:val="center"/>
              <w:rPr>
                <w:b/>
                <w:bCs/>
                <w:iCs/>
                <w:sz w:val="22"/>
                <w:szCs w:val="22"/>
                <w:lang w:eastAsia="en-US"/>
              </w:rPr>
            </w:pPr>
            <w:r>
              <w:rPr>
                <w:b/>
                <w:bCs/>
                <w:iCs/>
                <w:sz w:val="22"/>
                <w:szCs w:val="22"/>
                <w:lang w:eastAsia="en-US"/>
              </w:rPr>
              <w:t>SIRA NO</w:t>
            </w:r>
          </w:p>
        </w:tc>
        <w:tc>
          <w:tcPr>
            <w:tcW w:w="7207" w:type="dxa"/>
            <w:gridSpan w:val="4"/>
            <w:tcBorders>
              <w:top w:val="single" w:sz="4" w:space="0" w:color="auto"/>
              <w:left w:val="nil"/>
              <w:bottom w:val="single" w:sz="4" w:space="0" w:color="auto"/>
              <w:right w:val="single" w:sz="4" w:space="0" w:color="auto"/>
            </w:tcBorders>
            <w:vAlign w:val="bottom"/>
            <w:hideMark/>
          </w:tcPr>
          <w:p w14:paraId="4B2A8D07" w14:textId="77777777" w:rsidR="00C25A33" w:rsidRDefault="00C25A33">
            <w:pPr>
              <w:spacing w:line="252" w:lineRule="auto"/>
              <w:jc w:val="center"/>
              <w:rPr>
                <w:b/>
                <w:bCs/>
                <w:iCs/>
                <w:sz w:val="22"/>
                <w:szCs w:val="22"/>
                <w:lang w:eastAsia="en-US"/>
              </w:rPr>
            </w:pPr>
            <w:r>
              <w:rPr>
                <w:b/>
                <w:bCs/>
                <w:iCs/>
                <w:sz w:val="22"/>
                <w:szCs w:val="22"/>
                <w:lang w:eastAsia="en-US"/>
              </w:rPr>
              <w:t xml:space="preserve">GAYRİMENKULÜN </w:t>
            </w:r>
          </w:p>
        </w:tc>
        <w:tc>
          <w:tcPr>
            <w:tcW w:w="1550" w:type="dxa"/>
            <w:tcBorders>
              <w:top w:val="single" w:sz="4" w:space="0" w:color="auto"/>
              <w:left w:val="nil"/>
              <w:bottom w:val="single" w:sz="4" w:space="0" w:color="auto"/>
              <w:right w:val="single" w:sz="4" w:space="0" w:color="auto"/>
            </w:tcBorders>
          </w:tcPr>
          <w:p w14:paraId="182E0FFC" w14:textId="77777777" w:rsidR="00C25A33" w:rsidRDefault="00C25A33">
            <w:pPr>
              <w:spacing w:line="252" w:lineRule="auto"/>
              <w:jc w:val="center"/>
              <w:rPr>
                <w:b/>
                <w:bCs/>
                <w:iCs/>
                <w:sz w:val="22"/>
                <w:szCs w:val="22"/>
                <w:lang w:eastAsia="en-US"/>
              </w:rPr>
            </w:pPr>
          </w:p>
        </w:tc>
      </w:tr>
      <w:tr w:rsidR="00C25A33" w14:paraId="0B5A6972" w14:textId="3A27E6BA" w:rsidTr="00C25A33">
        <w:trPr>
          <w:gridBefore w:val="1"/>
          <w:wBefore w:w="335" w:type="dxa"/>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AEECF" w14:textId="77777777" w:rsidR="00C25A33" w:rsidRDefault="00C25A33">
            <w:pPr>
              <w:spacing w:line="256" w:lineRule="auto"/>
              <w:rPr>
                <w:b/>
                <w:bCs/>
                <w:iCs/>
                <w:sz w:val="22"/>
                <w:szCs w:val="22"/>
                <w:lang w:eastAsia="en-US"/>
              </w:rPr>
            </w:pPr>
          </w:p>
        </w:tc>
        <w:tc>
          <w:tcPr>
            <w:tcW w:w="2777" w:type="dxa"/>
            <w:tcBorders>
              <w:top w:val="nil"/>
              <w:left w:val="nil"/>
              <w:bottom w:val="single" w:sz="4" w:space="0" w:color="auto"/>
              <w:right w:val="single" w:sz="4" w:space="0" w:color="auto"/>
            </w:tcBorders>
            <w:vAlign w:val="center"/>
            <w:hideMark/>
          </w:tcPr>
          <w:p w14:paraId="129834AC" w14:textId="77777777" w:rsidR="00C25A33" w:rsidRDefault="00C25A33">
            <w:pPr>
              <w:spacing w:line="252" w:lineRule="auto"/>
              <w:jc w:val="center"/>
              <w:rPr>
                <w:b/>
                <w:bCs/>
                <w:iCs/>
                <w:sz w:val="22"/>
                <w:szCs w:val="22"/>
                <w:lang w:eastAsia="en-US"/>
              </w:rPr>
            </w:pPr>
            <w:r>
              <w:rPr>
                <w:b/>
                <w:bCs/>
                <w:iCs/>
                <w:sz w:val="22"/>
                <w:szCs w:val="22"/>
                <w:lang w:eastAsia="en-US"/>
              </w:rPr>
              <w:t>TAPU BİLGİSİ</w:t>
            </w:r>
          </w:p>
        </w:tc>
        <w:tc>
          <w:tcPr>
            <w:tcW w:w="1424" w:type="dxa"/>
            <w:tcBorders>
              <w:top w:val="nil"/>
              <w:left w:val="nil"/>
              <w:bottom w:val="single" w:sz="4" w:space="0" w:color="auto"/>
              <w:right w:val="single" w:sz="4" w:space="0" w:color="auto"/>
            </w:tcBorders>
            <w:vAlign w:val="center"/>
            <w:hideMark/>
          </w:tcPr>
          <w:p w14:paraId="74296A2C" w14:textId="77777777" w:rsidR="00C25A33" w:rsidRDefault="00C25A33">
            <w:pPr>
              <w:spacing w:line="252" w:lineRule="auto"/>
              <w:jc w:val="center"/>
              <w:rPr>
                <w:b/>
                <w:bCs/>
                <w:iCs/>
                <w:sz w:val="22"/>
                <w:szCs w:val="22"/>
                <w:lang w:eastAsia="en-US"/>
              </w:rPr>
            </w:pPr>
            <w:r>
              <w:rPr>
                <w:b/>
                <w:bCs/>
                <w:iCs/>
                <w:sz w:val="22"/>
                <w:szCs w:val="22"/>
                <w:lang w:eastAsia="en-US"/>
              </w:rPr>
              <w:t>MUHAMMEN BEDELİ</w:t>
            </w:r>
          </w:p>
          <w:p w14:paraId="73DB02F5" w14:textId="0D4616CF" w:rsidR="00C25A33" w:rsidRDefault="00C25A33">
            <w:pPr>
              <w:spacing w:line="252" w:lineRule="auto"/>
              <w:jc w:val="center"/>
              <w:rPr>
                <w:b/>
                <w:bCs/>
                <w:iCs/>
                <w:sz w:val="22"/>
                <w:szCs w:val="22"/>
                <w:u w:val="single"/>
                <w:lang w:eastAsia="en-US"/>
              </w:rPr>
            </w:pPr>
            <w:r>
              <w:rPr>
                <w:b/>
                <w:bCs/>
                <w:iCs/>
                <w:sz w:val="22"/>
                <w:szCs w:val="22"/>
                <w:lang w:eastAsia="en-US"/>
              </w:rPr>
              <w:t xml:space="preserve"> </w:t>
            </w:r>
            <w:r>
              <w:rPr>
                <w:b/>
                <w:bCs/>
                <w:iCs/>
                <w:sz w:val="22"/>
                <w:szCs w:val="22"/>
                <w:u w:val="single"/>
                <w:lang w:eastAsia="en-US"/>
              </w:rPr>
              <w:t>(KDV DAHİL TL)</w:t>
            </w:r>
            <w:r>
              <w:rPr>
                <w:b/>
                <w:bCs/>
                <w:iCs/>
                <w:sz w:val="22"/>
                <w:szCs w:val="22"/>
                <w:lang w:eastAsia="en-US"/>
              </w:rPr>
              <w:t xml:space="preserve"> *(KDV %1’dir)</w:t>
            </w:r>
          </w:p>
        </w:tc>
        <w:tc>
          <w:tcPr>
            <w:tcW w:w="1453" w:type="dxa"/>
            <w:tcBorders>
              <w:top w:val="nil"/>
              <w:left w:val="nil"/>
              <w:bottom w:val="single" w:sz="4" w:space="0" w:color="auto"/>
              <w:right w:val="single" w:sz="4" w:space="0" w:color="auto"/>
            </w:tcBorders>
            <w:vAlign w:val="center"/>
            <w:hideMark/>
          </w:tcPr>
          <w:p w14:paraId="340D5D47" w14:textId="77777777" w:rsidR="00C25A33" w:rsidRDefault="00C25A33">
            <w:pPr>
              <w:spacing w:line="252" w:lineRule="auto"/>
              <w:jc w:val="center"/>
              <w:rPr>
                <w:b/>
                <w:bCs/>
                <w:iCs/>
                <w:sz w:val="22"/>
                <w:szCs w:val="22"/>
                <w:lang w:eastAsia="en-US"/>
              </w:rPr>
            </w:pPr>
            <w:r>
              <w:rPr>
                <w:b/>
                <w:bCs/>
                <w:iCs/>
                <w:sz w:val="22"/>
                <w:szCs w:val="22"/>
                <w:lang w:eastAsia="en-US"/>
              </w:rPr>
              <w:t>ÖZELLİKLERİ</w:t>
            </w:r>
          </w:p>
        </w:tc>
        <w:tc>
          <w:tcPr>
            <w:tcW w:w="1550" w:type="dxa"/>
            <w:tcBorders>
              <w:top w:val="nil"/>
              <w:left w:val="nil"/>
              <w:bottom w:val="single" w:sz="4" w:space="0" w:color="auto"/>
              <w:right w:val="single" w:sz="4" w:space="0" w:color="auto"/>
            </w:tcBorders>
            <w:vAlign w:val="center"/>
            <w:hideMark/>
          </w:tcPr>
          <w:p w14:paraId="7FC03266" w14:textId="168237D3" w:rsidR="00C25A33" w:rsidRDefault="00C25A33">
            <w:pPr>
              <w:spacing w:line="252" w:lineRule="auto"/>
              <w:jc w:val="center"/>
              <w:rPr>
                <w:b/>
                <w:bCs/>
                <w:iCs/>
                <w:sz w:val="22"/>
                <w:szCs w:val="22"/>
                <w:lang w:eastAsia="en-US"/>
              </w:rPr>
            </w:pPr>
            <w:r>
              <w:rPr>
                <w:b/>
                <w:bCs/>
                <w:iCs/>
                <w:sz w:val="22"/>
                <w:szCs w:val="22"/>
                <w:lang w:eastAsia="en-US"/>
              </w:rPr>
              <w:t>BULUNDUĞU KAT SAYISI</w:t>
            </w:r>
          </w:p>
        </w:tc>
        <w:tc>
          <w:tcPr>
            <w:tcW w:w="1550" w:type="dxa"/>
            <w:tcBorders>
              <w:top w:val="nil"/>
              <w:left w:val="nil"/>
              <w:bottom w:val="single" w:sz="4" w:space="0" w:color="auto"/>
              <w:right w:val="single" w:sz="4" w:space="0" w:color="auto"/>
            </w:tcBorders>
          </w:tcPr>
          <w:p w14:paraId="30E4E097" w14:textId="77777777" w:rsidR="00C25A33" w:rsidRDefault="00C25A33" w:rsidP="00C25A33">
            <w:pPr>
              <w:spacing w:line="252" w:lineRule="auto"/>
              <w:jc w:val="center"/>
              <w:rPr>
                <w:b/>
                <w:bCs/>
                <w:iCs/>
                <w:sz w:val="22"/>
                <w:szCs w:val="22"/>
                <w:lang w:eastAsia="en-US"/>
              </w:rPr>
            </w:pPr>
          </w:p>
          <w:p w14:paraId="27CB3F8B" w14:textId="34F4DD91" w:rsidR="00C25A33" w:rsidRDefault="00C25A33" w:rsidP="00C25A33">
            <w:pPr>
              <w:spacing w:line="252" w:lineRule="auto"/>
              <w:jc w:val="center"/>
              <w:rPr>
                <w:b/>
                <w:bCs/>
                <w:iCs/>
                <w:sz w:val="22"/>
                <w:szCs w:val="22"/>
                <w:lang w:eastAsia="en-US"/>
              </w:rPr>
            </w:pPr>
            <w:r>
              <w:rPr>
                <w:b/>
                <w:bCs/>
                <w:iCs/>
                <w:sz w:val="22"/>
                <w:szCs w:val="22"/>
                <w:lang w:eastAsia="en-US"/>
              </w:rPr>
              <w:t>ODA SAYISI</w:t>
            </w:r>
          </w:p>
        </w:tc>
      </w:tr>
      <w:tr w:rsidR="00C25A33" w14:paraId="42F99575" w14:textId="3B518665" w:rsidTr="00C25A33">
        <w:trPr>
          <w:gridBefore w:val="1"/>
          <w:wBefore w:w="335" w:type="dxa"/>
          <w:trHeight w:val="473"/>
        </w:trPr>
        <w:tc>
          <w:tcPr>
            <w:tcW w:w="706" w:type="dxa"/>
            <w:tcBorders>
              <w:top w:val="single" w:sz="4" w:space="0" w:color="auto"/>
              <w:left w:val="single" w:sz="4" w:space="0" w:color="auto"/>
              <w:bottom w:val="single" w:sz="4" w:space="0" w:color="auto"/>
              <w:right w:val="single" w:sz="4" w:space="0" w:color="auto"/>
            </w:tcBorders>
            <w:vAlign w:val="center"/>
            <w:hideMark/>
          </w:tcPr>
          <w:p w14:paraId="268BED98" w14:textId="77777777" w:rsidR="00C25A33" w:rsidRPr="009E39B3" w:rsidRDefault="00C25A33">
            <w:pPr>
              <w:spacing w:line="252" w:lineRule="auto"/>
              <w:jc w:val="center"/>
              <w:rPr>
                <w:b/>
                <w:iCs/>
                <w:sz w:val="22"/>
                <w:szCs w:val="22"/>
                <w:lang w:eastAsia="en-US"/>
              </w:rPr>
            </w:pPr>
            <w:r w:rsidRPr="009E39B3">
              <w:rPr>
                <w:b/>
                <w:iCs/>
                <w:sz w:val="22"/>
                <w:szCs w:val="22"/>
                <w:lang w:eastAsia="en-US"/>
              </w:rPr>
              <w:t>1</w:t>
            </w:r>
          </w:p>
        </w:tc>
        <w:tc>
          <w:tcPr>
            <w:tcW w:w="2777" w:type="dxa"/>
            <w:tcBorders>
              <w:top w:val="single" w:sz="4" w:space="0" w:color="auto"/>
              <w:left w:val="nil"/>
              <w:bottom w:val="single" w:sz="4" w:space="0" w:color="auto"/>
              <w:right w:val="single" w:sz="4" w:space="0" w:color="auto"/>
            </w:tcBorders>
            <w:vAlign w:val="center"/>
            <w:hideMark/>
          </w:tcPr>
          <w:p w14:paraId="61269604" w14:textId="73301120" w:rsidR="00C25A33" w:rsidRDefault="00C25A33">
            <w:pPr>
              <w:spacing w:line="252" w:lineRule="auto"/>
              <w:rPr>
                <w:bCs/>
                <w:iCs/>
                <w:sz w:val="22"/>
                <w:szCs w:val="22"/>
                <w:lang w:eastAsia="en-US"/>
              </w:rPr>
            </w:pPr>
            <w:r>
              <w:rPr>
                <w:sz w:val="23"/>
                <w:szCs w:val="23"/>
                <w:lang w:eastAsia="en-US"/>
              </w:rPr>
              <w:t>İstanbul İli, Sultanbeyli İlçesi, Adil Mah. 5434 ada 22 parsel A Blok 7 nolu bağımsız bölüm</w:t>
            </w:r>
          </w:p>
        </w:tc>
        <w:tc>
          <w:tcPr>
            <w:tcW w:w="1424" w:type="dxa"/>
            <w:tcBorders>
              <w:top w:val="single" w:sz="4" w:space="0" w:color="auto"/>
              <w:left w:val="nil"/>
              <w:bottom w:val="single" w:sz="4" w:space="0" w:color="auto"/>
              <w:right w:val="single" w:sz="4" w:space="0" w:color="auto"/>
            </w:tcBorders>
            <w:vAlign w:val="center"/>
            <w:hideMark/>
          </w:tcPr>
          <w:p w14:paraId="1C239AEE" w14:textId="77777777" w:rsidR="00C25A33" w:rsidRPr="0070223E" w:rsidRDefault="00C25A33">
            <w:pPr>
              <w:spacing w:line="252" w:lineRule="auto"/>
              <w:jc w:val="center"/>
              <w:rPr>
                <w:iCs/>
                <w:sz w:val="22"/>
                <w:szCs w:val="22"/>
                <w:lang w:eastAsia="en-US"/>
              </w:rPr>
            </w:pPr>
            <w:r w:rsidRPr="0070223E">
              <w:rPr>
                <w:iCs/>
                <w:sz w:val="22"/>
                <w:szCs w:val="22"/>
                <w:lang w:eastAsia="en-US"/>
              </w:rPr>
              <w:t xml:space="preserve">KDV DAHİL </w:t>
            </w:r>
          </w:p>
          <w:p w14:paraId="20560154" w14:textId="2F95233D" w:rsidR="00C25A33" w:rsidRDefault="00C25A33">
            <w:pPr>
              <w:spacing w:line="252" w:lineRule="auto"/>
              <w:jc w:val="center"/>
              <w:rPr>
                <w:bCs/>
                <w:iCs/>
                <w:sz w:val="22"/>
                <w:szCs w:val="22"/>
                <w:lang w:eastAsia="en-US"/>
              </w:rPr>
            </w:pPr>
            <w:r w:rsidRPr="0070223E">
              <w:rPr>
                <w:iCs/>
                <w:sz w:val="22"/>
                <w:szCs w:val="22"/>
                <w:lang w:eastAsia="en-US"/>
              </w:rPr>
              <w:t>60</w:t>
            </w:r>
            <w:r>
              <w:rPr>
                <w:iCs/>
                <w:sz w:val="22"/>
                <w:szCs w:val="22"/>
                <w:lang w:eastAsia="en-US"/>
              </w:rPr>
              <w:t>6</w:t>
            </w:r>
            <w:r w:rsidRPr="0070223E">
              <w:rPr>
                <w:iCs/>
                <w:sz w:val="22"/>
                <w:szCs w:val="22"/>
                <w:lang w:eastAsia="en-US"/>
              </w:rPr>
              <w:t>.000TL</w:t>
            </w:r>
          </w:p>
        </w:tc>
        <w:tc>
          <w:tcPr>
            <w:tcW w:w="1453" w:type="dxa"/>
            <w:tcBorders>
              <w:top w:val="single" w:sz="4" w:space="0" w:color="auto"/>
              <w:left w:val="nil"/>
              <w:bottom w:val="single" w:sz="4" w:space="0" w:color="auto"/>
              <w:right w:val="single" w:sz="4" w:space="0" w:color="auto"/>
            </w:tcBorders>
            <w:vAlign w:val="center"/>
            <w:hideMark/>
          </w:tcPr>
          <w:p w14:paraId="1E7DC03F" w14:textId="42DE5858" w:rsidR="00C25A33" w:rsidRDefault="00C25A33">
            <w:pPr>
              <w:spacing w:line="252" w:lineRule="auto"/>
              <w:jc w:val="center"/>
              <w:rPr>
                <w:bCs/>
                <w:iCs/>
                <w:sz w:val="22"/>
                <w:szCs w:val="22"/>
                <w:lang w:eastAsia="en-US"/>
              </w:rPr>
            </w:pPr>
            <w:r>
              <w:rPr>
                <w:bCs/>
                <w:iCs/>
                <w:sz w:val="22"/>
                <w:szCs w:val="22"/>
                <w:lang w:eastAsia="en-US"/>
              </w:rPr>
              <w:t xml:space="preserve">133m2 </w:t>
            </w:r>
          </w:p>
        </w:tc>
        <w:tc>
          <w:tcPr>
            <w:tcW w:w="1550" w:type="dxa"/>
            <w:tcBorders>
              <w:top w:val="single" w:sz="4" w:space="0" w:color="auto"/>
              <w:left w:val="nil"/>
              <w:bottom w:val="single" w:sz="4" w:space="0" w:color="auto"/>
              <w:right w:val="single" w:sz="4" w:space="0" w:color="auto"/>
            </w:tcBorders>
            <w:vAlign w:val="center"/>
            <w:hideMark/>
          </w:tcPr>
          <w:p w14:paraId="5944E45C" w14:textId="2970762B" w:rsidR="00C25A33" w:rsidRDefault="00C25A33">
            <w:pPr>
              <w:spacing w:line="252" w:lineRule="auto"/>
              <w:jc w:val="center"/>
              <w:rPr>
                <w:bCs/>
                <w:iCs/>
                <w:sz w:val="22"/>
                <w:szCs w:val="22"/>
                <w:lang w:eastAsia="en-US"/>
              </w:rPr>
            </w:pPr>
            <w:r>
              <w:rPr>
                <w:bCs/>
                <w:iCs/>
                <w:sz w:val="22"/>
                <w:szCs w:val="22"/>
                <w:lang w:eastAsia="en-US"/>
              </w:rPr>
              <w:t>1</w:t>
            </w:r>
          </w:p>
        </w:tc>
        <w:tc>
          <w:tcPr>
            <w:tcW w:w="1550" w:type="dxa"/>
            <w:tcBorders>
              <w:top w:val="single" w:sz="4" w:space="0" w:color="auto"/>
              <w:left w:val="nil"/>
              <w:bottom w:val="single" w:sz="4" w:space="0" w:color="auto"/>
              <w:right w:val="single" w:sz="4" w:space="0" w:color="auto"/>
            </w:tcBorders>
          </w:tcPr>
          <w:p w14:paraId="0D10084B" w14:textId="77777777" w:rsidR="00C25A33" w:rsidRDefault="00C25A33">
            <w:pPr>
              <w:spacing w:line="252" w:lineRule="auto"/>
              <w:jc w:val="center"/>
              <w:rPr>
                <w:bCs/>
                <w:iCs/>
                <w:sz w:val="22"/>
                <w:szCs w:val="22"/>
                <w:lang w:eastAsia="en-US"/>
              </w:rPr>
            </w:pPr>
          </w:p>
          <w:p w14:paraId="419DB4CC" w14:textId="3F4AE70A" w:rsidR="00C25A33" w:rsidRDefault="00C25A33">
            <w:pPr>
              <w:spacing w:line="252" w:lineRule="auto"/>
              <w:jc w:val="center"/>
              <w:rPr>
                <w:bCs/>
                <w:iCs/>
                <w:sz w:val="22"/>
                <w:szCs w:val="22"/>
                <w:lang w:eastAsia="en-US"/>
              </w:rPr>
            </w:pPr>
            <w:r>
              <w:rPr>
                <w:bCs/>
                <w:iCs/>
                <w:sz w:val="22"/>
                <w:szCs w:val="22"/>
                <w:lang w:eastAsia="en-US"/>
              </w:rPr>
              <w:t>3+1</w:t>
            </w:r>
          </w:p>
        </w:tc>
      </w:tr>
      <w:tr w:rsidR="00C25A33" w14:paraId="70D60613" w14:textId="5A2DC35C" w:rsidTr="00C25A33">
        <w:trPr>
          <w:gridBefore w:val="1"/>
          <w:wBefore w:w="335" w:type="dxa"/>
          <w:trHeight w:val="1324"/>
        </w:trPr>
        <w:tc>
          <w:tcPr>
            <w:tcW w:w="706" w:type="dxa"/>
            <w:tcBorders>
              <w:top w:val="single" w:sz="4" w:space="0" w:color="auto"/>
              <w:left w:val="single" w:sz="4" w:space="0" w:color="auto"/>
              <w:bottom w:val="single" w:sz="4" w:space="0" w:color="auto"/>
              <w:right w:val="single" w:sz="4" w:space="0" w:color="auto"/>
            </w:tcBorders>
            <w:vAlign w:val="center"/>
            <w:hideMark/>
          </w:tcPr>
          <w:p w14:paraId="7BE782E4" w14:textId="77777777" w:rsidR="00C25A33" w:rsidRPr="009E39B3" w:rsidRDefault="00C25A33">
            <w:pPr>
              <w:spacing w:line="252" w:lineRule="auto"/>
              <w:jc w:val="center"/>
              <w:rPr>
                <w:b/>
                <w:iCs/>
                <w:sz w:val="22"/>
                <w:szCs w:val="22"/>
                <w:lang w:eastAsia="en-US"/>
              </w:rPr>
            </w:pPr>
            <w:r w:rsidRPr="009E39B3">
              <w:rPr>
                <w:b/>
                <w:iCs/>
                <w:sz w:val="22"/>
                <w:szCs w:val="22"/>
                <w:lang w:eastAsia="en-US"/>
              </w:rPr>
              <w:t>2</w:t>
            </w:r>
          </w:p>
        </w:tc>
        <w:tc>
          <w:tcPr>
            <w:tcW w:w="2777" w:type="dxa"/>
            <w:tcBorders>
              <w:top w:val="single" w:sz="4" w:space="0" w:color="auto"/>
              <w:left w:val="nil"/>
              <w:bottom w:val="single" w:sz="4" w:space="0" w:color="auto"/>
              <w:right w:val="single" w:sz="4" w:space="0" w:color="auto"/>
            </w:tcBorders>
            <w:vAlign w:val="center"/>
            <w:hideMark/>
          </w:tcPr>
          <w:p w14:paraId="7B95596A" w14:textId="2E732F93" w:rsidR="00C25A33" w:rsidRDefault="00C25A33">
            <w:pPr>
              <w:spacing w:line="252" w:lineRule="auto"/>
              <w:rPr>
                <w:sz w:val="23"/>
                <w:szCs w:val="23"/>
                <w:lang w:eastAsia="en-US"/>
              </w:rPr>
            </w:pPr>
            <w:r>
              <w:rPr>
                <w:sz w:val="23"/>
                <w:szCs w:val="23"/>
                <w:lang w:eastAsia="en-US"/>
              </w:rPr>
              <w:t>İstanbul İli, Sultanbeyli İlçesi, Adil Mah. 5434 ada 22 parsel A Blok 9 nolu bağımsız bölüm</w:t>
            </w:r>
          </w:p>
        </w:tc>
        <w:tc>
          <w:tcPr>
            <w:tcW w:w="1424" w:type="dxa"/>
            <w:tcBorders>
              <w:top w:val="single" w:sz="4" w:space="0" w:color="auto"/>
              <w:left w:val="nil"/>
              <w:bottom w:val="single" w:sz="4" w:space="0" w:color="auto"/>
              <w:right w:val="single" w:sz="4" w:space="0" w:color="auto"/>
            </w:tcBorders>
            <w:vAlign w:val="center"/>
            <w:hideMark/>
          </w:tcPr>
          <w:p w14:paraId="049BB170" w14:textId="77777777" w:rsidR="00C25A33" w:rsidRPr="0070223E" w:rsidRDefault="00C25A33" w:rsidP="0070223E">
            <w:pPr>
              <w:spacing w:line="252" w:lineRule="auto"/>
              <w:jc w:val="center"/>
              <w:rPr>
                <w:iCs/>
                <w:sz w:val="22"/>
                <w:szCs w:val="22"/>
                <w:lang w:eastAsia="en-US"/>
              </w:rPr>
            </w:pPr>
            <w:r w:rsidRPr="0070223E">
              <w:rPr>
                <w:iCs/>
                <w:sz w:val="22"/>
                <w:szCs w:val="22"/>
                <w:lang w:eastAsia="en-US"/>
              </w:rPr>
              <w:t xml:space="preserve">KDV DAHİL </w:t>
            </w:r>
          </w:p>
          <w:p w14:paraId="2B9429A0" w14:textId="4515E791" w:rsidR="00C25A33" w:rsidRDefault="00C25A33" w:rsidP="0070223E">
            <w:pPr>
              <w:spacing w:line="252" w:lineRule="auto"/>
              <w:jc w:val="center"/>
              <w:rPr>
                <w:b/>
                <w:bCs/>
                <w:iCs/>
                <w:sz w:val="22"/>
                <w:szCs w:val="22"/>
                <w:lang w:eastAsia="en-US"/>
              </w:rPr>
            </w:pPr>
            <w:r w:rsidRPr="0070223E">
              <w:rPr>
                <w:iCs/>
                <w:sz w:val="22"/>
                <w:szCs w:val="22"/>
                <w:lang w:eastAsia="en-US"/>
              </w:rPr>
              <w:t>60</w:t>
            </w:r>
            <w:r>
              <w:rPr>
                <w:iCs/>
                <w:sz w:val="22"/>
                <w:szCs w:val="22"/>
                <w:lang w:eastAsia="en-US"/>
              </w:rPr>
              <w:t>6</w:t>
            </w:r>
            <w:r w:rsidRPr="0070223E">
              <w:rPr>
                <w:iCs/>
                <w:sz w:val="22"/>
                <w:szCs w:val="22"/>
                <w:lang w:eastAsia="en-US"/>
              </w:rPr>
              <w:t>.000TL</w:t>
            </w:r>
          </w:p>
        </w:tc>
        <w:tc>
          <w:tcPr>
            <w:tcW w:w="1453" w:type="dxa"/>
            <w:tcBorders>
              <w:top w:val="single" w:sz="4" w:space="0" w:color="auto"/>
              <w:left w:val="nil"/>
              <w:bottom w:val="single" w:sz="4" w:space="0" w:color="auto"/>
              <w:right w:val="single" w:sz="4" w:space="0" w:color="auto"/>
            </w:tcBorders>
            <w:vAlign w:val="center"/>
            <w:hideMark/>
          </w:tcPr>
          <w:p w14:paraId="6E0DAB2D" w14:textId="5EF8099E" w:rsidR="00C25A33" w:rsidRDefault="00C25A33">
            <w:pPr>
              <w:spacing w:line="252" w:lineRule="auto"/>
              <w:jc w:val="center"/>
              <w:rPr>
                <w:bCs/>
                <w:iCs/>
                <w:sz w:val="22"/>
                <w:szCs w:val="22"/>
                <w:lang w:eastAsia="en-US"/>
              </w:rPr>
            </w:pPr>
            <w:r>
              <w:rPr>
                <w:bCs/>
                <w:iCs/>
                <w:sz w:val="22"/>
                <w:szCs w:val="22"/>
                <w:lang w:eastAsia="en-US"/>
              </w:rPr>
              <w:t>133m2</w:t>
            </w:r>
          </w:p>
        </w:tc>
        <w:tc>
          <w:tcPr>
            <w:tcW w:w="1550" w:type="dxa"/>
            <w:tcBorders>
              <w:top w:val="single" w:sz="4" w:space="0" w:color="auto"/>
              <w:left w:val="nil"/>
              <w:bottom w:val="single" w:sz="4" w:space="0" w:color="auto"/>
              <w:right w:val="single" w:sz="4" w:space="0" w:color="auto"/>
            </w:tcBorders>
            <w:vAlign w:val="center"/>
            <w:hideMark/>
          </w:tcPr>
          <w:p w14:paraId="1D6CC533" w14:textId="64D371E5" w:rsidR="00C25A33" w:rsidRDefault="00C25A33">
            <w:pPr>
              <w:spacing w:line="252" w:lineRule="auto"/>
              <w:jc w:val="center"/>
              <w:rPr>
                <w:bCs/>
                <w:iCs/>
                <w:sz w:val="22"/>
                <w:szCs w:val="22"/>
                <w:lang w:eastAsia="en-US"/>
              </w:rPr>
            </w:pPr>
            <w:r>
              <w:rPr>
                <w:bCs/>
                <w:iCs/>
                <w:sz w:val="22"/>
                <w:szCs w:val="22"/>
                <w:lang w:eastAsia="en-US"/>
              </w:rPr>
              <w:t>1</w:t>
            </w:r>
          </w:p>
        </w:tc>
        <w:tc>
          <w:tcPr>
            <w:tcW w:w="1550" w:type="dxa"/>
            <w:tcBorders>
              <w:top w:val="single" w:sz="4" w:space="0" w:color="auto"/>
              <w:left w:val="nil"/>
              <w:bottom w:val="single" w:sz="4" w:space="0" w:color="auto"/>
              <w:right w:val="single" w:sz="4" w:space="0" w:color="auto"/>
            </w:tcBorders>
          </w:tcPr>
          <w:p w14:paraId="33D3E308" w14:textId="77777777" w:rsidR="00C25A33" w:rsidRDefault="00C25A33">
            <w:pPr>
              <w:spacing w:line="252" w:lineRule="auto"/>
              <w:jc w:val="center"/>
              <w:rPr>
                <w:bCs/>
                <w:iCs/>
                <w:sz w:val="22"/>
                <w:szCs w:val="22"/>
                <w:lang w:eastAsia="en-US"/>
              </w:rPr>
            </w:pPr>
          </w:p>
          <w:p w14:paraId="028FC199" w14:textId="77777777" w:rsidR="00C25A33" w:rsidRDefault="00C25A33">
            <w:pPr>
              <w:spacing w:line="252" w:lineRule="auto"/>
              <w:jc w:val="center"/>
              <w:rPr>
                <w:bCs/>
                <w:iCs/>
                <w:sz w:val="22"/>
                <w:szCs w:val="22"/>
                <w:lang w:eastAsia="en-US"/>
              </w:rPr>
            </w:pPr>
          </w:p>
          <w:p w14:paraId="28AC84AD" w14:textId="62B9877D" w:rsidR="00C25A33" w:rsidRDefault="00C25A33">
            <w:pPr>
              <w:spacing w:line="252" w:lineRule="auto"/>
              <w:jc w:val="center"/>
              <w:rPr>
                <w:bCs/>
                <w:iCs/>
                <w:sz w:val="22"/>
                <w:szCs w:val="22"/>
                <w:lang w:eastAsia="en-US"/>
              </w:rPr>
            </w:pPr>
            <w:r>
              <w:rPr>
                <w:bCs/>
                <w:iCs/>
                <w:sz w:val="22"/>
                <w:szCs w:val="22"/>
                <w:lang w:eastAsia="en-US"/>
              </w:rPr>
              <w:t>3+1</w:t>
            </w:r>
          </w:p>
        </w:tc>
      </w:tr>
      <w:tr w:rsidR="00C25A33" w14:paraId="5036B4B8" w14:textId="7D6ABC08" w:rsidTr="00C25A33">
        <w:trPr>
          <w:gridBefore w:val="1"/>
          <w:wBefore w:w="335" w:type="dxa"/>
          <w:trHeight w:val="1324"/>
        </w:trPr>
        <w:tc>
          <w:tcPr>
            <w:tcW w:w="706" w:type="dxa"/>
            <w:tcBorders>
              <w:top w:val="single" w:sz="4" w:space="0" w:color="auto"/>
              <w:left w:val="single" w:sz="4" w:space="0" w:color="auto"/>
              <w:bottom w:val="single" w:sz="4" w:space="0" w:color="auto"/>
              <w:right w:val="single" w:sz="4" w:space="0" w:color="auto"/>
            </w:tcBorders>
            <w:vAlign w:val="center"/>
          </w:tcPr>
          <w:p w14:paraId="35F9BDFB" w14:textId="06054813" w:rsidR="00C25A33" w:rsidRPr="009E39B3" w:rsidRDefault="00C25A33">
            <w:pPr>
              <w:spacing w:line="252" w:lineRule="auto"/>
              <w:jc w:val="center"/>
              <w:rPr>
                <w:b/>
                <w:iCs/>
                <w:sz w:val="22"/>
                <w:szCs w:val="22"/>
                <w:lang w:eastAsia="en-US"/>
              </w:rPr>
            </w:pPr>
            <w:r w:rsidRPr="009E39B3">
              <w:rPr>
                <w:b/>
                <w:iCs/>
                <w:sz w:val="22"/>
                <w:szCs w:val="22"/>
                <w:lang w:eastAsia="en-US"/>
              </w:rPr>
              <w:t>3</w:t>
            </w:r>
          </w:p>
        </w:tc>
        <w:tc>
          <w:tcPr>
            <w:tcW w:w="2777" w:type="dxa"/>
            <w:tcBorders>
              <w:top w:val="single" w:sz="4" w:space="0" w:color="auto"/>
              <w:left w:val="nil"/>
              <w:bottom w:val="single" w:sz="4" w:space="0" w:color="auto"/>
              <w:right w:val="single" w:sz="4" w:space="0" w:color="auto"/>
            </w:tcBorders>
            <w:vAlign w:val="center"/>
          </w:tcPr>
          <w:p w14:paraId="48FA1B60" w14:textId="4E7EC871" w:rsidR="00C25A33" w:rsidRDefault="00C25A33">
            <w:pPr>
              <w:spacing w:line="252" w:lineRule="auto"/>
              <w:rPr>
                <w:sz w:val="23"/>
                <w:szCs w:val="23"/>
                <w:lang w:eastAsia="en-US"/>
              </w:rPr>
            </w:pPr>
            <w:r>
              <w:rPr>
                <w:sz w:val="23"/>
                <w:szCs w:val="23"/>
                <w:lang w:eastAsia="en-US"/>
              </w:rPr>
              <w:t>İstanbul İli, Sultanbeyli İlçesi, Adil Mah. 5434 ada 22 parsel A Blok 18 nolu bağımsız bölüm</w:t>
            </w:r>
          </w:p>
        </w:tc>
        <w:tc>
          <w:tcPr>
            <w:tcW w:w="1424" w:type="dxa"/>
            <w:tcBorders>
              <w:top w:val="single" w:sz="4" w:space="0" w:color="auto"/>
              <w:left w:val="nil"/>
              <w:bottom w:val="single" w:sz="4" w:space="0" w:color="auto"/>
              <w:right w:val="single" w:sz="4" w:space="0" w:color="auto"/>
            </w:tcBorders>
            <w:vAlign w:val="center"/>
          </w:tcPr>
          <w:p w14:paraId="71648139" w14:textId="77777777" w:rsidR="00C25A33" w:rsidRPr="0070223E" w:rsidRDefault="00C25A33" w:rsidP="0070223E">
            <w:pPr>
              <w:spacing w:line="252" w:lineRule="auto"/>
              <w:jc w:val="center"/>
              <w:rPr>
                <w:iCs/>
                <w:sz w:val="22"/>
                <w:szCs w:val="22"/>
                <w:lang w:eastAsia="en-US"/>
              </w:rPr>
            </w:pPr>
            <w:r w:rsidRPr="0070223E">
              <w:rPr>
                <w:iCs/>
                <w:sz w:val="22"/>
                <w:szCs w:val="22"/>
                <w:lang w:eastAsia="en-US"/>
              </w:rPr>
              <w:t xml:space="preserve">KDV DAHİL </w:t>
            </w:r>
          </w:p>
          <w:p w14:paraId="3DF91FDF" w14:textId="60B4110F" w:rsidR="00C25A33" w:rsidRDefault="00C25A33" w:rsidP="0070223E">
            <w:pPr>
              <w:spacing w:line="252" w:lineRule="auto"/>
              <w:jc w:val="center"/>
              <w:rPr>
                <w:b/>
                <w:bCs/>
                <w:iCs/>
                <w:sz w:val="22"/>
                <w:szCs w:val="22"/>
                <w:lang w:eastAsia="en-US"/>
              </w:rPr>
            </w:pPr>
            <w:r w:rsidRPr="0070223E">
              <w:rPr>
                <w:iCs/>
                <w:sz w:val="22"/>
                <w:szCs w:val="22"/>
                <w:lang w:eastAsia="en-US"/>
              </w:rPr>
              <w:t>6</w:t>
            </w:r>
            <w:r>
              <w:rPr>
                <w:iCs/>
                <w:sz w:val="22"/>
                <w:szCs w:val="22"/>
                <w:lang w:eastAsia="en-US"/>
              </w:rPr>
              <w:t>11</w:t>
            </w:r>
            <w:r w:rsidRPr="0070223E">
              <w:rPr>
                <w:iCs/>
                <w:sz w:val="22"/>
                <w:szCs w:val="22"/>
                <w:lang w:eastAsia="en-US"/>
              </w:rPr>
              <w:t>.0</w:t>
            </w:r>
            <w:r>
              <w:rPr>
                <w:iCs/>
                <w:sz w:val="22"/>
                <w:szCs w:val="22"/>
                <w:lang w:eastAsia="en-US"/>
              </w:rPr>
              <w:t>5</w:t>
            </w:r>
            <w:r w:rsidRPr="0070223E">
              <w:rPr>
                <w:iCs/>
                <w:sz w:val="22"/>
                <w:szCs w:val="22"/>
                <w:lang w:eastAsia="en-US"/>
              </w:rPr>
              <w:t>0TL</w:t>
            </w:r>
          </w:p>
        </w:tc>
        <w:tc>
          <w:tcPr>
            <w:tcW w:w="1453" w:type="dxa"/>
            <w:tcBorders>
              <w:top w:val="single" w:sz="4" w:space="0" w:color="auto"/>
              <w:left w:val="nil"/>
              <w:bottom w:val="single" w:sz="4" w:space="0" w:color="auto"/>
              <w:right w:val="single" w:sz="4" w:space="0" w:color="auto"/>
            </w:tcBorders>
            <w:vAlign w:val="center"/>
          </w:tcPr>
          <w:p w14:paraId="19487A5E" w14:textId="6C95E94F" w:rsidR="00C25A33" w:rsidRDefault="00C25A33">
            <w:pPr>
              <w:spacing w:line="252" w:lineRule="auto"/>
              <w:jc w:val="center"/>
              <w:rPr>
                <w:bCs/>
                <w:iCs/>
                <w:sz w:val="22"/>
                <w:szCs w:val="22"/>
                <w:lang w:eastAsia="en-US"/>
              </w:rPr>
            </w:pPr>
            <w:r>
              <w:rPr>
                <w:bCs/>
                <w:iCs/>
                <w:sz w:val="22"/>
                <w:szCs w:val="22"/>
                <w:lang w:eastAsia="en-US"/>
              </w:rPr>
              <w:t>133m2</w:t>
            </w:r>
          </w:p>
        </w:tc>
        <w:tc>
          <w:tcPr>
            <w:tcW w:w="1550" w:type="dxa"/>
            <w:tcBorders>
              <w:top w:val="single" w:sz="4" w:space="0" w:color="auto"/>
              <w:left w:val="nil"/>
              <w:bottom w:val="single" w:sz="4" w:space="0" w:color="auto"/>
              <w:right w:val="single" w:sz="4" w:space="0" w:color="auto"/>
            </w:tcBorders>
            <w:vAlign w:val="center"/>
          </w:tcPr>
          <w:p w14:paraId="0C8B1F26" w14:textId="1EC55807" w:rsidR="00C25A33" w:rsidRDefault="00C25A33">
            <w:pPr>
              <w:spacing w:line="252" w:lineRule="auto"/>
              <w:jc w:val="center"/>
              <w:rPr>
                <w:bCs/>
                <w:iCs/>
                <w:sz w:val="22"/>
                <w:szCs w:val="22"/>
                <w:lang w:eastAsia="en-US"/>
              </w:rPr>
            </w:pPr>
            <w:r>
              <w:rPr>
                <w:bCs/>
                <w:iCs/>
                <w:sz w:val="22"/>
                <w:szCs w:val="22"/>
                <w:lang w:eastAsia="en-US"/>
              </w:rPr>
              <w:t>3</w:t>
            </w:r>
          </w:p>
        </w:tc>
        <w:tc>
          <w:tcPr>
            <w:tcW w:w="1550" w:type="dxa"/>
            <w:tcBorders>
              <w:top w:val="single" w:sz="4" w:space="0" w:color="auto"/>
              <w:left w:val="nil"/>
              <w:bottom w:val="single" w:sz="4" w:space="0" w:color="auto"/>
              <w:right w:val="single" w:sz="4" w:space="0" w:color="auto"/>
            </w:tcBorders>
          </w:tcPr>
          <w:p w14:paraId="620EB078" w14:textId="77777777" w:rsidR="00C25A33" w:rsidRDefault="00C25A33">
            <w:pPr>
              <w:spacing w:line="252" w:lineRule="auto"/>
              <w:jc w:val="center"/>
              <w:rPr>
                <w:bCs/>
                <w:iCs/>
                <w:sz w:val="22"/>
                <w:szCs w:val="22"/>
                <w:lang w:eastAsia="en-US"/>
              </w:rPr>
            </w:pPr>
          </w:p>
          <w:p w14:paraId="3218BA73" w14:textId="77777777" w:rsidR="00C25A33" w:rsidRDefault="00C25A33">
            <w:pPr>
              <w:spacing w:line="252" w:lineRule="auto"/>
              <w:jc w:val="center"/>
              <w:rPr>
                <w:bCs/>
                <w:iCs/>
                <w:sz w:val="22"/>
                <w:szCs w:val="22"/>
                <w:lang w:eastAsia="en-US"/>
              </w:rPr>
            </w:pPr>
          </w:p>
          <w:p w14:paraId="02BC8149" w14:textId="6894DE15" w:rsidR="00C25A33" w:rsidRDefault="00C25A33">
            <w:pPr>
              <w:spacing w:line="252" w:lineRule="auto"/>
              <w:jc w:val="center"/>
              <w:rPr>
                <w:bCs/>
                <w:iCs/>
                <w:sz w:val="22"/>
                <w:szCs w:val="22"/>
                <w:lang w:eastAsia="en-US"/>
              </w:rPr>
            </w:pPr>
            <w:r>
              <w:rPr>
                <w:bCs/>
                <w:iCs/>
                <w:sz w:val="22"/>
                <w:szCs w:val="22"/>
                <w:lang w:eastAsia="en-US"/>
              </w:rPr>
              <w:t>3+1</w:t>
            </w:r>
          </w:p>
        </w:tc>
      </w:tr>
      <w:tr w:rsidR="00C25A33" w14:paraId="141D4C29" w14:textId="14B88319" w:rsidTr="00C25A33">
        <w:trPr>
          <w:gridBefore w:val="1"/>
          <w:wBefore w:w="335" w:type="dxa"/>
          <w:trHeight w:val="1324"/>
        </w:trPr>
        <w:tc>
          <w:tcPr>
            <w:tcW w:w="706" w:type="dxa"/>
            <w:tcBorders>
              <w:top w:val="single" w:sz="4" w:space="0" w:color="auto"/>
              <w:left w:val="single" w:sz="4" w:space="0" w:color="auto"/>
              <w:bottom w:val="single" w:sz="4" w:space="0" w:color="auto"/>
              <w:right w:val="single" w:sz="4" w:space="0" w:color="auto"/>
            </w:tcBorders>
            <w:vAlign w:val="center"/>
          </w:tcPr>
          <w:p w14:paraId="03AC5C26" w14:textId="4B72CC60" w:rsidR="00C25A33" w:rsidRPr="009E39B3" w:rsidRDefault="00C25A33" w:rsidP="001E7C61">
            <w:pPr>
              <w:spacing w:line="252" w:lineRule="auto"/>
              <w:jc w:val="center"/>
              <w:rPr>
                <w:b/>
                <w:iCs/>
                <w:sz w:val="22"/>
                <w:szCs w:val="22"/>
                <w:lang w:eastAsia="en-US"/>
              </w:rPr>
            </w:pPr>
            <w:r w:rsidRPr="009E39B3">
              <w:rPr>
                <w:b/>
                <w:iCs/>
                <w:sz w:val="22"/>
                <w:szCs w:val="22"/>
                <w:lang w:eastAsia="en-US"/>
              </w:rPr>
              <w:t>4</w:t>
            </w:r>
          </w:p>
        </w:tc>
        <w:tc>
          <w:tcPr>
            <w:tcW w:w="2777" w:type="dxa"/>
            <w:tcBorders>
              <w:top w:val="single" w:sz="4" w:space="0" w:color="auto"/>
              <w:left w:val="nil"/>
              <w:bottom w:val="single" w:sz="4" w:space="0" w:color="auto"/>
              <w:right w:val="single" w:sz="4" w:space="0" w:color="auto"/>
            </w:tcBorders>
            <w:vAlign w:val="center"/>
          </w:tcPr>
          <w:p w14:paraId="0657D6C1" w14:textId="393BACBA" w:rsidR="00C25A33" w:rsidRDefault="00C25A33" w:rsidP="001E7C61">
            <w:pPr>
              <w:spacing w:line="252" w:lineRule="auto"/>
              <w:rPr>
                <w:sz w:val="23"/>
                <w:szCs w:val="23"/>
                <w:lang w:eastAsia="en-US"/>
              </w:rPr>
            </w:pPr>
            <w:r>
              <w:rPr>
                <w:sz w:val="23"/>
                <w:szCs w:val="23"/>
                <w:lang w:eastAsia="en-US"/>
              </w:rPr>
              <w:t>İstanbul İli, Sultanbeyli İlçesi, Adil Mah. 5434 ada 22 parsel A Blok 20 nolu bağımsız bölüm</w:t>
            </w:r>
          </w:p>
        </w:tc>
        <w:tc>
          <w:tcPr>
            <w:tcW w:w="1424" w:type="dxa"/>
            <w:tcBorders>
              <w:top w:val="single" w:sz="4" w:space="0" w:color="auto"/>
              <w:left w:val="nil"/>
              <w:bottom w:val="single" w:sz="4" w:space="0" w:color="auto"/>
              <w:right w:val="single" w:sz="4" w:space="0" w:color="auto"/>
            </w:tcBorders>
            <w:vAlign w:val="center"/>
          </w:tcPr>
          <w:p w14:paraId="41B4A399" w14:textId="77777777" w:rsidR="00C25A33" w:rsidRPr="0070223E" w:rsidRDefault="00C25A33" w:rsidP="0070223E">
            <w:pPr>
              <w:spacing w:line="252" w:lineRule="auto"/>
              <w:jc w:val="center"/>
              <w:rPr>
                <w:iCs/>
                <w:sz w:val="22"/>
                <w:szCs w:val="22"/>
                <w:lang w:eastAsia="en-US"/>
              </w:rPr>
            </w:pPr>
            <w:r w:rsidRPr="0070223E">
              <w:rPr>
                <w:iCs/>
                <w:sz w:val="22"/>
                <w:szCs w:val="22"/>
                <w:lang w:eastAsia="en-US"/>
              </w:rPr>
              <w:t xml:space="preserve">KDV DAHİL </w:t>
            </w:r>
          </w:p>
          <w:p w14:paraId="72D65F62" w14:textId="2019A2D0" w:rsidR="00C25A33" w:rsidRDefault="00C25A33" w:rsidP="0070223E">
            <w:pPr>
              <w:spacing w:line="252" w:lineRule="auto"/>
              <w:jc w:val="center"/>
              <w:rPr>
                <w:b/>
                <w:bCs/>
                <w:iCs/>
                <w:sz w:val="22"/>
                <w:szCs w:val="22"/>
                <w:lang w:eastAsia="en-US"/>
              </w:rPr>
            </w:pPr>
            <w:r>
              <w:rPr>
                <w:iCs/>
                <w:sz w:val="22"/>
                <w:szCs w:val="22"/>
                <w:lang w:eastAsia="en-US"/>
              </w:rPr>
              <w:t>479</w:t>
            </w:r>
            <w:r w:rsidRPr="0070223E">
              <w:rPr>
                <w:iCs/>
                <w:sz w:val="22"/>
                <w:szCs w:val="22"/>
                <w:lang w:eastAsia="en-US"/>
              </w:rPr>
              <w:t>.</w:t>
            </w:r>
            <w:r>
              <w:rPr>
                <w:iCs/>
                <w:sz w:val="22"/>
                <w:szCs w:val="22"/>
                <w:lang w:eastAsia="en-US"/>
              </w:rPr>
              <w:t>75</w:t>
            </w:r>
            <w:r w:rsidRPr="0070223E">
              <w:rPr>
                <w:iCs/>
                <w:sz w:val="22"/>
                <w:szCs w:val="22"/>
                <w:lang w:eastAsia="en-US"/>
              </w:rPr>
              <w:t>0TL</w:t>
            </w:r>
          </w:p>
        </w:tc>
        <w:tc>
          <w:tcPr>
            <w:tcW w:w="1453" w:type="dxa"/>
            <w:tcBorders>
              <w:top w:val="single" w:sz="4" w:space="0" w:color="auto"/>
              <w:left w:val="nil"/>
              <w:bottom w:val="single" w:sz="4" w:space="0" w:color="auto"/>
              <w:right w:val="single" w:sz="4" w:space="0" w:color="auto"/>
            </w:tcBorders>
            <w:vAlign w:val="center"/>
          </w:tcPr>
          <w:p w14:paraId="2516386D" w14:textId="344F5D76" w:rsidR="00C25A33" w:rsidRDefault="00C25A33" w:rsidP="001E7C61">
            <w:pPr>
              <w:spacing w:line="252" w:lineRule="auto"/>
              <w:jc w:val="center"/>
              <w:rPr>
                <w:bCs/>
                <w:iCs/>
                <w:sz w:val="22"/>
                <w:szCs w:val="22"/>
                <w:lang w:eastAsia="en-US"/>
              </w:rPr>
            </w:pPr>
            <w:r>
              <w:rPr>
                <w:bCs/>
                <w:iCs/>
                <w:sz w:val="22"/>
                <w:szCs w:val="22"/>
                <w:lang w:eastAsia="en-US"/>
              </w:rPr>
              <w:t>97m2</w:t>
            </w:r>
          </w:p>
        </w:tc>
        <w:tc>
          <w:tcPr>
            <w:tcW w:w="1550" w:type="dxa"/>
            <w:tcBorders>
              <w:top w:val="single" w:sz="4" w:space="0" w:color="auto"/>
              <w:left w:val="nil"/>
              <w:bottom w:val="single" w:sz="4" w:space="0" w:color="auto"/>
              <w:right w:val="single" w:sz="4" w:space="0" w:color="auto"/>
            </w:tcBorders>
            <w:vAlign w:val="center"/>
          </w:tcPr>
          <w:p w14:paraId="607F70F5" w14:textId="13CEC55C" w:rsidR="00C25A33" w:rsidRDefault="00C25A33" w:rsidP="001E7C61">
            <w:pPr>
              <w:spacing w:line="252" w:lineRule="auto"/>
              <w:jc w:val="center"/>
              <w:rPr>
                <w:bCs/>
                <w:iCs/>
                <w:sz w:val="22"/>
                <w:szCs w:val="22"/>
                <w:lang w:eastAsia="en-US"/>
              </w:rPr>
            </w:pPr>
            <w:r>
              <w:rPr>
                <w:bCs/>
                <w:iCs/>
                <w:sz w:val="22"/>
                <w:szCs w:val="22"/>
                <w:lang w:eastAsia="en-US"/>
              </w:rPr>
              <w:t>3</w:t>
            </w:r>
          </w:p>
        </w:tc>
        <w:tc>
          <w:tcPr>
            <w:tcW w:w="1550" w:type="dxa"/>
            <w:tcBorders>
              <w:top w:val="single" w:sz="4" w:space="0" w:color="auto"/>
              <w:left w:val="nil"/>
              <w:bottom w:val="single" w:sz="4" w:space="0" w:color="auto"/>
              <w:right w:val="single" w:sz="4" w:space="0" w:color="auto"/>
            </w:tcBorders>
          </w:tcPr>
          <w:p w14:paraId="0AF4A147" w14:textId="77777777" w:rsidR="00C25A33" w:rsidRDefault="00C25A33" w:rsidP="001E7C61">
            <w:pPr>
              <w:spacing w:line="252" w:lineRule="auto"/>
              <w:jc w:val="center"/>
              <w:rPr>
                <w:bCs/>
                <w:iCs/>
                <w:sz w:val="22"/>
                <w:szCs w:val="22"/>
                <w:lang w:eastAsia="en-US"/>
              </w:rPr>
            </w:pPr>
          </w:p>
          <w:p w14:paraId="4022CD71" w14:textId="77777777" w:rsidR="00C25A33" w:rsidRDefault="00C25A33" w:rsidP="001E7C61">
            <w:pPr>
              <w:spacing w:line="252" w:lineRule="auto"/>
              <w:jc w:val="center"/>
              <w:rPr>
                <w:bCs/>
                <w:iCs/>
                <w:sz w:val="22"/>
                <w:szCs w:val="22"/>
                <w:lang w:eastAsia="en-US"/>
              </w:rPr>
            </w:pPr>
          </w:p>
          <w:p w14:paraId="058A04B2" w14:textId="2733B6E5" w:rsidR="00C25A33" w:rsidRDefault="00C25A33" w:rsidP="001E7C61">
            <w:pPr>
              <w:spacing w:line="252" w:lineRule="auto"/>
              <w:jc w:val="center"/>
              <w:rPr>
                <w:bCs/>
                <w:iCs/>
                <w:sz w:val="22"/>
                <w:szCs w:val="22"/>
                <w:lang w:eastAsia="en-US"/>
              </w:rPr>
            </w:pPr>
            <w:r>
              <w:rPr>
                <w:bCs/>
                <w:iCs/>
                <w:sz w:val="22"/>
                <w:szCs w:val="22"/>
                <w:lang w:eastAsia="en-US"/>
              </w:rPr>
              <w:t>2+1</w:t>
            </w:r>
          </w:p>
        </w:tc>
      </w:tr>
      <w:tr w:rsidR="00C25A33" w14:paraId="280EC816" w14:textId="1AE2C408" w:rsidTr="00C25A33">
        <w:trPr>
          <w:gridBefore w:val="1"/>
          <w:wBefore w:w="335" w:type="dxa"/>
          <w:trHeight w:val="1324"/>
        </w:trPr>
        <w:tc>
          <w:tcPr>
            <w:tcW w:w="706" w:type="dxa"/>
            <w:tcBorders>
              <w:top w:val="single" w:sz="4" w:space="0" w:color="auto"/>
              <w:left w:val="single" w:sz="4" w:space="0" w:color="auto"/>
              <w:bottom w:val="single" w:sz="4" w:space="0" w:color="auto"/>
              <w:right w:val="single" w:sz="4" w:space="0" w:color="auto"/>
            </w:tcBorders>
            <w:vAlign w:val="center"/>
          </w:tcPr>
          <w:p w14:paraId="012C2FC4" w14:textId="0E175DBD" w:rsidR="00C25A33" w:rsidRPr="009E39B3" w:rsidRDefault="00C25A33" w:rsidP="001E7C61">
            <w:pPr>
              <w:spacing w:line="252" w:lineRule="auto"/>
              <w:jc w:val="center"/>
              <w:rPr>
                <w:b/>
                <w:iCs/>
                <w:sz w:val="22"/>
                <w:szCs w:val="22"/>
                <w:lang w:eastAsia="en-US"/>
              </w:rPr>
            </w:pPr>
            <w:r w:rsidRPr="009E39B3">
              <w:rPr>
                <w:b/>
                <w:iCs/>
                <w:sz w:val="22"/>
                <w:szCs w:val="22"/>
                <w:lang w:eastAsia="en-US"/>
              </w:rPr>
              <w:t>5</w:t>
            </w:r>
          </w:p>
        </w:tc>
        <w:tc>
          <w:tcPr>
            <w:tcW w:w="2777" w:type="dxa"/>
            <w:tcBorders>
              <w:top w:val="single" w:sz="4" w:space="0" w:color="auto"/>
              <w:left w:val="nil"/>
              <w:bottom w:val="single" w:sz="4" w:space="0" w:color="auto"/>
              <w:right w:val="single" w:sz="4" w:space="0" w:color="auto"/>
            </w:tcBorders>
            <w:vAlign w:val="center"/>
          </w:tcPr>
          <w:p w14:paraId="173113D9" w14:textId="30AEEFEB" w:rsidR="00C25A33" w:rsidRDefault="00C25A33" w:rsidP="001E7C61">
            <w:pPr>
              <w:spacing w:line="252" w:lineRule="auto"/>
              <w:rPr>
                <w:sz w:val="23"/>
                <w:szCs w:val="23"/>
                <w:lang w:eastAsia="en-US"/>
              </w:rPr>
            </w:pPr>
            <w:r>
              <w:rPr>
                <w:sz w:val="23"/>
                <w:szCs w:val="23"/>
                <w:lang w:eastAsia="en-US"/>
              </w:rPr>
              <w:t>İstanbul İli, Sultanbeyli İlçesi, Adil Mah. 5434 ada 22 parsel A Blok 22 nolu bağımsız bölüm</w:t>
            </w:r>
          </w:p>
        </w:tc>
        <w:tc>
          <w:tcPr>
            <w:tcW w:w="1424" w:type="dxa"/>
            <w:tcBorders>
              <w:top w:val="single" w:sz="4" w:space="0" w:color="auto"/>
              <w:left w:val="nil"/>
              <w:bottom w:val="single" w:sz="4" w:space="0" w:color="auto"/>
              <w:right w:val="single" w:sz="4" w:space="0" w:color="auto"/>
            </w:tcBorders>
            <w:vAlign w:val="center"/>
          </w:tcPr>
          <w:p w14:paraId="340AEB71" w14:textId="77777777" w:rsidR="00C25A33" w:rsidRPr="0070223E" w:rsidRDefault="00C25A33" w:rsidP="0070223E">
            <w:pPr>
              <w:spacing w:line="252" w:lineRule="auto"/>
              <w:jc w:val="center"/>
              <w:rPr>
                <w:iCs/>
                <w:sz w:val="22"/>
                <w:szCs w:val="22"/>
                <w:lang w:eastAsia="en-US"/>
              </w:rPr>
            </w:pPr>
            <w:r w:rsidRPr="0070223E">
              <w:rPr>
                <w:iCs/>
                <w:sz w:val="22"/>
                <w:szCs w:val="22"/>
                <w:lang w:eastAsia="en-US"/>
              </w:rPr>
              <w:t xml:space="preserve">KDV DAHİL </w:t>
            </w:r>
          </w:p>
          <w:p w14:paraId="50D334AA" w14:textId="33220E78" w:rsidR="00C25A33" w:rsidRDefault="00C25A33" w:rsidP="0070223E">
            <w:pPr>
              <w:spacing w:line="252" w:lineRule="auto"/>
              <w:jc w:val="center"/>
              <w:rPr>
                <w:b/>
                <w:bCs/>
                <w:iCs/>
                <w:sz w:val="22"/>
                <w:szCs w:val="22"/>
                <w:lang w:eastAsia="en-US"/>
              </w:rPr>
            </w:pPr>
            <w:r w:rsidRPr="0070223E">
              <w:rPr>
                <w:iCs/>
                <w:sz w:val="22"/>
                <w:szCs w:val="22"/>
                <w:lang w:eastAsia="en-US"/>
              </w:rPr>
              <w:t>6</w:t>
            </w:r>
            <w:r>
              <w:rPr>
                <w:iCs/>
                <w:sz w:val="22"/>
                <w:szCs w:val="22"/>
                <w:lang w:eastAsia="en-US"/>
              </w:rPr>
              <w:t>11</w:t>
            </w:r>
            <w:r w:rsidRPr="0070223E">
              <w:rPr>
                <w:iCs/>
                <w:sz w:val="22"/>
                <w:szCs w:val="22"/>
                <w:lang w:eastAsia="en-US"/>
              </w:rPr>
              <w:t>.0</w:t>
            </w:r>
            <w:r>
              <w:rPr>
                <w:iCs/>
                <w:sz w:val="22"/>
                <w:szCs w:val="22"/>
                <w:lang w:eastAsia="en-US"/>
              </w:rPr>
              <w:t>5</w:t>
            </w:r>
            <w:r w:rsidRPr="0070223E">
              <w:rPr>
                <w:iCs/>
                <w:sz w:val="22"/>
                <w:szCs w:val="22"/>
                <w:lang w:eastAsia="en-US"/>
              </w:rPr>
              <w:t>0TL</w:t>
            </w:r>
          </w:p>
        </w:tc>
        <w:tc>
          <w:tcPr>
            <w:tcW w:w="1453" w:type="dxa"/>
            <w:tcBorders>
              <w:top w:val="single" w:sz="4" w:space="0" w:color="auto"/>
              <w:left w:val="nil"/>
              <w:bottom w:val="single" w:sz="4" w:space="0" w:color="auto"/>
              <w:right w:val="single" w:sz="4" w:space="0" w:color="auto"/>
            </w:tcBorders>
            <w:vAlign w:val="center"/>
          </w:tcPr>
          <w:p w14:paraId="51983204" w14:textId="4E245FA7" w:rsidR="00C25A33" w:rsidRDefault="00C25A33" w:rsidP="001E7C61">
            <w:pPr>
              <w:spacing w:line="252" w:lineRule="auto"/>
              <w:jc w:val="center"/>
              <w:rPr>
                <w:bCs/>
                <w:iCs/>
                <w:sz w:val="22"/>
                <w:szCs w:val="22"/>
                <w:lang w:eastAsia="en-US"/>
              </w:rPr>
            </w:pPr>
            <w:r>
              <w:rPr>
                <w:bCs/>
                <w:iCs/>
                <w:sz w:val="22"/>
                <w:szCs w:val="22"/>
                <w:lang w:eastAsia="en-US"/>
              </w:rPr>
              <w:t>133m2</w:t>
            </w:r>
          </w:p>
        </w:tc>
        <w:tc>
          <w:tcPr>
            <w:tcW w:w="1550" w:type="dxa"/>
            <w:tcBorders>
              <w:top w:val="single" w:sz="4" w:space="0" w:color="auto"/>
              <w:left w:val="nil"/>
              <w:bottom w:val="single" w:sz="4" w:space="0" w:color="auto"/>
              <w:right w:val="single" w:sz="4" w:space="0" w:color="auto"/>
            </w:tcBorders>
            <w:vAlign w:val="center"/>
          </w:tcPr>
          <w:p w14:paraId="56C393ED" w14:textId="7E761277" w:rsidR="00C25A33" w:rsidRDefault="00C25A33" w:rsidP="001E7C61">
            <w:pPr>
              <w:spacing w:line="252" w:lineRule="auto"/>
              <w:jc w:val="center"/>
              <w:rPr>
                <w:bCs/>
                <w:iCs/>
                <w:sz w:val="22"/>
                <w:szCs w:val="22"/>
                <w:lang w:eastAsia="en-US"/>
              </w:rPr>
            </w:pPr>
            <w:r>
              <w:rPr>
                <w:bCs/>
                <w:iCs/>
                <w:sz w:val="22"/>
                <w:szCs w:val="22"/>
                <w:lang w:eastAsia="en-US"/>
              </w:rPr>
              <w:t>3</w:t>
            </w:r>
          </w:p>
        </w:tc>
        <w:tc>
          <w:tcPr>
            <w:tcW w:w="1550" w:type="dxa"/>
            <w:tcBorders>
              <w:top w:val="single" w:sz="4" w:space="0" w:color="auto"/>
              <w:left w:val="nil"/>
              <w:bottom w:val="single" w:sz="4" w:space="0" w:color="auto"/>
              <w:right w:val="single" w:sz="4" w:space="0" w:color="auto"/>
            </w:tcBorders>
          </w:tcPr>
          <w:p w14:paraId="46E3E17A" w14:textId="77777777" w:rsidR="00C25A33" w:rsidRDefault="00C25A33" w:rsidP="001E7C61">
            <w:pPr>
              <w:spacing w:line="252" w:lineRule="auto"/>
              <w:jc w:val="center"/>
              <w:rPr>
                <w:bCs/>
                <w:iCs/>
                <w:sz w:val="22"/>
                <w:szCs w:val="22"/>
                <w:lang w:eastAsia="en-US"/>
              </w:rPr>
            </w:pPr>
          </w:p>
          <w:p w14:paraId="5BF51CDB" w14:textId="77777777" w:rsidR="00C25A33" w:rsidRDefault="00C25A33" w:rsidP="001E7C61">
            <w:pPr>
              <w:spacing w:line="252" w:lineRule="auto"/>
              <w:jc w:val="center"/>
              <w:rPr>
                <w:bCs/>
                <w:iCs/>
                <w:sz w:val="22"/>
                <w:szCs w:val="22"/>
                <w:lang w:eastAsia="en-US"/>
              </w:rPr>
            </w:pPr>
          </w:p>
          <w:p w14:paraId="0887368F" w14:textId="2F4DEFCB" w:rsidR="00C25A33" w:rsidRDefault="00C25A33" w:rsidP="001E7C61">
            <w:pPr>
              <w:spacing w:line="252" w:lineRule="auto"/>
              <w:jc w:val="center"/>
              <w:rPr>
                <w:bCs/>
                <w:iCs/>
                <w:sz w:val="22"/>
                <w:szCs w:val="22"/>
                <w:lang w:eastAsia="en-US"/>
              </w:rPr>
            </w:pPr>
            <w:r>
              <w:rPr>
                <w:bCs/>
                <w:iCs/>
                <w:sz w:val="22"/>
                <w:szCs w:val="22"/>
                <w:lang w:eastAsia="en-US"/>
              </w:rPr>
              <w:t>3+1</w:t>
            </w:r>
          </w:p>
        </w:tc>
      </w:tr>
      <w:tr w:rsidR="00C25A33" w14:paraId="575ECA2B" w14:textId="4644C2A6" w:rsidTr="00C25A33">
        <w:trPr>
          <w:gridBefore w:val="1"/>
          <w:wBefore w:w="335" w:type="dxa"/>
          <w:trHeight w:val="1324"/>
        </w:trPr>
        <w:tc>
          <w:tcPr>
            <w:tcW w:w="706" w:type="dxa"/>
            <w:tcBorders>
              <w:top w:val="single" w:sz="4" w:space="0" w:color="auto"/>
              <w:left w:val="single" w:sz="4" w:space="0" w:color="auto"/>
              <w:bottom w:val="single" w:sz="4" w:space="0" w:color="auto"/>
              <w:right w:val="single" w:sz="4" w:space="0" w:color="auto"/>
            </w:tcBorders>
            <w:vAlign w:val="center"/>
          </w:tcPr>
          <w:p w14:paraId="5A1EB76D" w14:textId="3173CD7D" w:rsidR="00C25A33" w:rsidRPr="009E39B3" w:rsidRDefault="00C25A33" w:rsidP="001E7C61">
            <w:pPr>
              <w:spacing w:line="252" w:lineRule="auto"/>
              <w:jc w:val="center"/>
              <w:rPr>
                <w:b/>
                <w:iCs/>
                <w:sz w:val="22"/>
                <w:szCs w:val="22"/>
                <w:lang w:eastAsia="en-US"/>
              </w:rPr>
            </w:pPr>
            <w:r w:rsidRPr="009E39B3">
              <w:rPr>
                <w:b/>
                <w:iCs/>
                <w:sz w:val="22"/>
                <w:szCs w:val="22"/>
                <w:lang w:eastAsia="en-US"/>
              </w:rPr>
              <w:t>6</w:t>
            </w:r>
          </w:p>
        </w:tc>
        <w:tc>
          <w:tcPr>
            <w:tcW w:w="2777" w:type="dxa"/>
            <w:tcBorders>
              <w:top w:val="single" w:sz="4" w:space="0" w:color="auto"/>
              <w:left w:val="nil"/>
              <w:bottom w:val="single" w:sz="4" w:space="0" w:color="auto"/>
              <w:right w:val="single" w:sz="4" w:space="0" w:color="auto"/>
            </w:tcBorders>
            <w:vAlign w:val="center"/>
          </w:tcPr>
          <w:p w14:paraId="676FBCB8" w14:textId="6549B543" w:rsidR="00C25A33" w:rsidRDefault="00C25A33" w:rsidP="001E7C61">
            <w:pPr>
              <w:spacing w:line="252" w:lineRule="auto"/>
              <w:rPr>
                <w:sz w:val="23"/>
                <w:szCs w:val="23"/>
                <w:lang w:eastAsia="en-US"/>
              </w:rPr>
            </w:pPr>
            <w:r>
              <w:rPr>
                <w:sz w:val="23"/>
                <w:szCs w:val="23"/>
                <w:lang w:eastAsia="en-US"/>
              </w:rPr>
              <w:t>İstanbul İli, Sultanbeyli İlçesi, Adil Mah. 5434 ada 22 parsel A Blok 23 nolu bağımsız bölüm</w:t>
            </w:r>
          </w:p>
        </w:tc>
        <w:tc>
          <w:tcPr>
            <w:tcW w:w="1424" w:type="dxa"/>
            <w:tcBorders>
              <w:top w:val="single" w:sz="4" w:space="0" w:color="auto"/>
              <w:left w:val="nil"/>
              <w:bottom w:val="single" w:sz="4" w:space="0" w:color="auto"/>
              <w:right w:val="single" w:sz="4" w:space="0" w:color="auto"/>
            </w:tcBorders>
            <w:vAlign w:val="center"/>
          </w:tcPr>
          <w:p w14:paraId="54C8FE50" w14:textId="77777777" w:rsidR="00C25A33" w:rsidRPr="0070223E" w:rsidRDefault="00C25A33" w:rsidP="0070223E">
            <w:pPr>
              <w:spacing w:line="252" w:lineRule="auto"/>
              <w:jc w:val="center"/>
              <w:rPr>
                <w:iCs/>
                <w:sz w:val="22"/>
                <w:szCs w:val="22"/>
                <w:lang w:eastAsia="en-US"/>
              </w:rPr>
            </w:pPr>
            <w:r w:rsidRPr="0070223E">
              <w:rPr>
                <w:iCs/>
                <w:sz w:val="22"/>
                <w:szCs w:val="22"/>
                <w:lang w:eastAsia="en-US"/>
              </w:rPr>
              <w:t xml:space="preserve">KDV DAHİL </w:t>
            </w:r>
          </w:p>
          <w:p w14:paraId="44A7BCCE" w14:textId="67C3EA82" w:rsidR="00C25A33" w:rsidRDefault="00C25A33" w:rsidP="0070223E">
            <w:pPr>
              <w:spacing w:line="252" w:lineRule="auto"/>
              <w:jc w:val="center"/>
              <w:rPr>
                <w:b/>
                <w:bCs/>
                <w:iCs/>
                <w:sz w:val="22"/>
                <w:szCs w:val="22"/>
                <w:lang w:eastAsia="en-US"/>
              </w:rPr>
            </w:pPr>
            <w:r>
              <w:rPr>
                <w:iCs/>
                <w:sz w:val="22"/>
                <w:szCs w:val="22"/>
                <w:lang w:eastAsia="en-US"/>
              </w:rPr>
              <w:t>479</w:t>
            </w:r>
            <w:r w:rsidRPr="0070223E">
              <w:rPr>
                <w:iCs/>
                <w:sz w:val="22"/>
                <w:szCs w:val="22"/>
                <w:lang w:eastAsia="en-US"/>
              </w:rPr>
              <w:t>.</w:t>
            </w:r>
            <w:r>
              <w:rPr>
                <w:iCs/>
                <w:sz w:val="22"/>
                <w:szCs w:val="22"/>
                <w:lang w:eastAsia="en-US"/>
              </w:rPr>
              <w:t>75</w:t>
            </w:r>
            <w:r w:rsidRPr="0070223E">
              <w:rPr>
                <w:iCs/>
                <w:sz w:val="22"/>
                <w:szCs w:val="22"/>
                <w:lang w:eastAsia="en-US"/>
              </w:rPr>
              <w:t>0TL</w:t>
            </w:r>
          </w:p>
        </w:tc>
        <w:tc>
          <w:tcPr>
            <w:tcW w:w="1453" w:type="dxa"/>
            <w:tcBorders>
              <w:top w:val="single" w:sz="4" w:space="0" w:color="auto"/>
              <w:left w:val="nil"/>
              <w:bottom w:val="single" w:sz="4" w:space="0" w:color="auto"/>
              <w:right w:val="single" w:sz="4" w:space="0" w:color="auto"/>
            </w:tcBorders>
            <w:vAlign w:val="center"/>
          </w:tcPr>
          <w:p w14:paraId="7202FC21" w14:textId="69B54E0E" w:rsidR="00C25A33" w:rsidRDefault="00C25A33" w:rsidP="001E7C61">
            <w:pPr>
              <w:spacing w:line="252" w:lineRule="auto"/>
              <w:jc w:val="center"/>
              <w:rPr>
                <w:bCs/>
                <w:iCs/>
                <w:sz w:val="22"/>
                <w:szCs w:val="22"/>
                <w:lang w:eastAsia="en-US"/>
              </w:rPr>
            </w:pPr>
            <w:r>
              <w:rPr>
                <w:bCs/>
                <w:iCs/>
                <w:sz w:val="22"/>
                <w:szCs w:val="22"/>
                <w:lang w:eastAsia="en-US"/>
              </w:rPr>
              <w:t>97m2</w:t>
            </w:r>
          </w:p>
        </w:tc>
        <w:tc>
          <w:tcPr>
            <w:tcW w:w="1550" w:type="dxa"/>
            <w:tcBorders>
              <w:top w:val="single" w:sz="4" w:space="0" w:color="auto"/>
              <w:left w:val="nil"/>
              <w:bottom w:val="single" w:sz="4" w:space="0" w:color="auto"/>
              <w:right w:val="single" w:sz="4" w:space="0" w:color="auto"/>
            </w:tcBorders>
            <w:vAlign w:val="center"/>
          </w:tcPr>
          <w:p w14:paraId="778F8142" w14:textId="12AF5A57" w:rsidR="00C25A33" w:rsidRDefault="00C25A33" w:rsidP="001E7C61">
            <w:pPr>
              <w:spacing w:line="252" w:lineRule="auto"/>
              <w:jc w:val="center"/>
              <w:rPr>
                <w:bCs/>
                <w:iCs/>
                <w:sz w:val="22"/>
                <w:szCs w:val="22"/>
                <w:lang w:eastAsia="en-US"/>
              </w:rPr>
            </w:pPr>
            <w:r>
              <w:rPr>
                <w:bCs/>
                <w:iCs/>
                <w:sz w:val="22"/>
                <w:szCs w:val="22"/>
                <w:lang w:eastAsia="en-US"/>
              </w:rPr>
              <w:t>3</w:t>
            </w:r>
          </w:p>
        </w:tc>
        <w:tc>
          <w:tcPr>
            <w:tcW w:w="1550" w:type="dxa"/>
            <w:tcBorders>
              <w:top w:val="single" w:sz="4" w:space="0" w:color="auto"/>
              <w:left w:val="nil"/>
              <w:bottom w:val="single" w:sz="4" w:space="0" w:color="auto"/>
              <w:right w:val="single" w:sz="4" w:space="0" w:color="auto"/>
            </w:tcBorders>
          </w:tcPr>
          <w:p w14:paraId="50032C6A" w14:textId="77777777" w:rsidR="00C25A33" w:rsidRDefault="00C25A33" w:rsidP="001E7C61">
            <w:pPr>
              <w:spacing w:line="252" w:lineRule="auto"/>
              <w:jc w:val="center"/>
              <w:rPr>
                <w:bCs/>
                <w:iCs/>
                <w:sz w:val="22"/>
                <w:szCs w:val="22"/>
                <w:lang w:eastAsia="en-US"/>
              </w:rPr>
            </w:pPr>
          </w:p>
          <w:p w14:paraId="37E1AF31" w14:textId="77777777" w:rsidR="00C25A33" w:rsidRDefault="00C25A33" w:rsidP="001E7C61">
            <w:pPr>
              <w:spacing w:line="252" w:lineRule="auto"/>
              <w:jc w:val="center"/>
              <w:rPr>
                <w:bCs/>
                <w:iCs/>
                <w:sz w:val="22"/>
                <w:szCs w:val="22"/>
                <w:lang w:eastAsia="en-US"/>
              </w:rPr>
            </w:pPr>
          </w:p>
          <w:p w14:paraId="56EC24B5" w14:textId="24CBC217" w:rsidR="00C25A33" w:rsidRDefault="00C25A33" w:rsidP="001E7C61">
            <w:pPr>
              <w:spacing w:line="252" w:lineRule="auto"/>
              <w:jc w:val="center"/>
              <w:rPr>
                <w:bCs/>
                <w:iCs/>
                <w:sz w:val="22"/>
                <w:szCs w:val="22"/>
                <w:lang w:eastAsia="en-US"/>
              </w:rPr>
            </w:pPr>
            <w:r>
              <w:rPr>
                <w:bCs/>
                <w:iCs/>
                <w:sz w:val="22"/>
                <w:szCs w:val="22"/>
                <w:lang w:eastAsia="en-US"/>
              </w:rPr>
              <w:t>2+1</w:t>
            </w:r>
          </w:p>
        </w:tc>
      </w:tr>
      <w:tr w:rsidR="00C25A33" w14:paraId="300F9B2E" w14:textId="3C491BC1" w:rsidTr="00C25A33">
        <w:trPr>
          <w:gridBefore w:val="1"/>
          <w:wBefore w:w="335" w:type="dxa"/>
          <w:trHeight w:val="1324"/>
        </w:trPr>
        <w:tc>
          <w:tcPr>
            <w:tcW w:w="706" w:type="dxa"/>
            <w:tcBorders>
              <w:top w:val="single" w:sz="4" w:space="0" w:color="auto"/>
              <w:left w:val="single" w:sz="4" w:space="0" w:color="auto"/>
              <w:bottom w:val="single" w:sz="4" w:space="0" w:color="auto"/>
              <w:right w:val="single" w:sz="4" w:space="0" w:color="auto"/>
            </w:tcBorders>
            <w:vAlign w:val="center"/>
          </w:tcPr>
          <w:p w14:paraId="6A7EC3F0" w14:textId="429F063B" w:rsidR="00C25A33" w:rsidRPr="009E39B3" w:rsidRDefault="00C25A33" w:rsidP="001E7C61">
            <w:pPr>
              <w:spacing w:line="252" w:lineRule="auto"/>
              <w:jc w:val="center"/>
              <w:rPr>
                <w:b/>
                <w:iCs/>
                <w:sz w:val="22"/>
                <w:szCs w:val="22"/>
                <w:lang w:eastAsia="en-US"/>
              </w:rPr>
            </w:pPr>
            <w:r w:rsidRPr="009E39B3">
              <w:rPr>
                <w:b/>
                <w:iCs/>
                <w:sz w:val="22"/>
                <w:szCs w:val="22"/>
                <w:lang w:eastAsia="en-US"/>
              </w:rPr>
              <w:t>7</w:t>
            </w:r>
          </w:p>
        </w:tc>
        <w:tc>
          <w:tcPr>
            <w:tcW w:w="2777" w:type="dxa"/>
            <w:tcBorders>
              <w:top w:val="single" w:sz="4" w:space="0" w:color="auto"/>
              <w:left w:val="nil"/>
              <w:bottom w:val="single" w:sz="4" w:space="0" w:color="auto"/>
              <w:right w:val="single" w:sz="4" w:space="0" w:color="auto"/>
            </w:tcBorders>
            <w:vAlign w:val="center"/>
          </w:tcPr>
          <w:p w14:paraId="1C2FB2BE" w14:textId="6635FAF2" w:rsidR="00C25A33" w:rsidRDefault="00C25A33" w:rsidP="001E7C61">
            <w:pPr>
              <w:spacing w:line="252" w:lineRule="auto"/>
              <w:rPr>
                <w:sz w:val="23"/>
                <w:szCs w:val="23"/>
                <w:lang w:eastAsia="en-US"/>
              </w:rPr>
            </w:pPr>
            <w:r>
              <w:rPr>
                <w:sz w:val="23"/>
                <w:szCs w:val="23"/>
                <w:lang w:eastAsia="en-US"/>
              </w:rPr>
              <w:t>İstanbul İli, Sultanbeyli İlçesi, Adil Mah. 5434 ada 22 parsel A Blok 30 nolu bağımsız bölüm</w:t>
            </w:r>
          </w:p>
        </w:tc>
        <w:tc>
          <w:tcPr>
            <w:tcW w:w="1424" w:type="dxa"/>
            <w:tcBorders>
              <w:top w:val="single" w:sz="4" w:space="0" w:color="auto"/>
              <w:left w:val="nil"/>
              <w:bottom w:val="single" w:sz="4" w:space="0" w:color="auto"/>
              <w:right w:val="single" w:sz="4" w:space="0" w:color="auto"/>
            </w:tcBorders>
            <w:vAlign w:val="center"/>
          </w:tcPr>
          <w:p w14:paraId="2BE7C4D6" w14:textId="77777777" w:rsidR="00C25A33" w:rsidRPr="0070223E" w:rsidRDefault="00C25A33" w:rsidP="0070223E">
            <w:pPr>
              <w:spacing w:line="252" w:lineRule="auto"/>
              <w:jc w:val="center"/>
              <w:rPr>
                <w:iCs/>
                <w:sz w:val="22"/>
                <w:szCs w:val="22"/>
                <w:lang w:eastAsia="en-US"/>
              </w:rPr>
            </w:pPr>
            <w:r w:rsidRPr="0070223E">
              <w:rPr>
                <w:iCs/>
                <w:sz w:val="22"/>
                <w:szCs w:val="22"/>
                <w:lang w:eastAsia="en-US"/>
              </w:rPr>
              <w:t xml:space="preserve">KDV DAHİL </w:t>
            </w:r>
          </w:p>
          <w:p w14:paraId="6CE8F3B8" w14:textId="2836578D" w:rsidR="00C25A33" w:rsidRDefault="00C25A33" w:rsidP="0070223E">
            <w:pPr>
              <w:spacing w:line="252" w:lineRule="auto"/>
              <w:jc w:val="center"/>
              <w:rPr>
                <w:b/>
                <w:bCs/>
                <w:iCs/>
                <w:sz w:val="22"/>
                <w:szCs w:val="22"/>
                <w:lang w:eastAsia="en-US"/>
              </w:rPr>
            </w:pPr>
            <w:r w:rsidRPr="0070223E">
              <w:rPr>
                <w:iCs/>
                <w:sz w:val="22"/>
                <w:szCs w:val="22"/>
                <w:lang w:eastAsia="en-US"/>
              </w:rPr>
              <w:t>6</w:t>
            </w:r>
            <w:r>
              <w:rPr>
                <w:iCs/>
                <w:sz w:val="22"/>
                <w:szCs w:val="22"/>
                <w:lang w:eastAsia="en-US"/>
              </w:rPr>
              <w:t>66</w:t>
            </w:r>
            <w:r w:rsidRPr="0070223E">
              <w:rPr>
                <w:iCs/>
                <w:sz w:val="22"/>
                <w:szCs w:val="22"/>
                <w:lang w:eastAsia="en-US"/>
              </w:rPr>
              <w:t>.</w:t>
            </w:r>
            <w:r>
              <w:rPr>
                <w:iCs/>
                <w:sz w:val="22"/>
                <w:szCs w:val="22"/>
                <w:lang w:eastAsia="en-US"/>
              </w:rPr>
              <w:t>6</w:t>
            </w:r>
            <w:r w:rsidRPr="0070223E">
              <w:rPr>
                <w:iCs/>
                <w:sz w:val="22"/>
                <w:szCs w:val="22"/>
                <w:lang w:eastAsia="en-US"/>
              </w:rPr>
              <w:t>00TL</w:t>
            </w:r>
          </w:p>
        </w:tc>
        <w:tc>
          <w:tcPr>
            <w:tcW w:w="1453" w:type="dxa"/>
            <w:tcBorders>
              <w:top w:val="single" w:sz="4" w:space="0" w:color="auto"/>
              <w:left w:val="nil"/>
              <w:bottom w:val="single" w:sz="4" w:space="0" w:color="auto"/>
              <w:right w:val="single" w:sz="4" w:space="0" w:color="auto"/>
            </w:tcBorders>
            <w:vAlign w:val="center"/>
          </w:tcPr>
          <w:p w14:paraId="3FDACBBC" w14:textId="64766F7E" w:rsidR="00C25A33" w:rsidRDefault="00C25A33" w:rsidP="001E7C61">
            <w:pPr>
              <w:spacing w:line="252" w:lineRule="auto"/>
              <w:jc w:val="center"/>
              <w:rPr>
                <w:bCs/>
                <w:iCs/>
                <w:sz w:val="22"/>
                <w:szCs w:val="22"/>
                <w:lang w:eastAsia="en-US"/>
              </w:rPr>
            </w:pPr>
            <w:r>
              <w:rPr>
                <w:bCs/>
                <w:iCs/>
                <w:sz w:val="22"/>
                <w:szCs w:val="22"/>
                <w:lang w:eastAsia="en-US"/>
              </w:rPr>
              <w:t>133m2</w:t>
            </w:r>
          </w:p>
        </w:tc>
        <w:tc>
          <w:tcPr>
            <w:tcW w:w="1550" w:type="dxa"/>
            <w:tcBorders>
              <w:top w:val="single" w:sz="4" w:space="0" w:color="auto"/>
              <w:left w:val="nil"/>
              <w:bottom w:val="single" w:sz="4" w:space="0" w:color="auto"/>
              <w:right w:val="single" w:sz="4" w:space="0" w:color="auto"/>
            </w:tcBorders>
            <w:vAlign w:val="center"/>
          </w:tcPr>
          <w:p w14:paraId="47C6C8BB" w14:textId="6C297FDD" w:rsidR="00C25A33" w:rsidRDefault="00C25A33" w:rsidP="001E7C61">
            <w:pPr>
              <w:spacing w:line="252" w:lineRule="auto"/>
              <w:jc w:val="center"/>
              <w:rPr>
                <w:bCs/>
                <w:iCs/>
                <w:sz w:val="22"/>
                <w:szCs w:val="22"/>
                <w:lang w:eastAsia="en-US"/>
              </w:rPr>
            </w:pPr>
            <w:r>
              <w:rPr>
                <w:bCs/>
                <w:iCs/>
                <w:sz w:val="22"/>
                <w:szCs w:val="22"/>
                <w:lang w:eastAsia="en-US"/>
              </w:rPr>
              <w:t>5</w:t>
            </w:r>
          </w:p>
        </w:tc>
        <w:tc>
          <w:tcPr>
            <w:tcW w:w="1550" w:type="dxa"/>
            <w:tcBorders>
              <w:top w:val="single" w:sz="4" w:space="0" w:color="auto"/>
              <w:left w:val="nil"/>
              <w:bottom w:val="single" w:sz="4" w:space="0" w:color="auto"/>
              <w:right w:val="single" w:sz="4" w:space="0" w:color="auto"/>
            </w:tcBorders>
          </w:tcPr>
          <w:p w14:paraId="004917B4" w14:textId="77777777" w:rsidR="00C25A33" w:rsidRDefault="00C25A33" w:rsidP="001E7C61">
            <w:pPr>
              <w:spacing w:line="252" w:lineRule="auto"/>
              <w:jc w:val="center"/>
              <w:rPr>
                <w:bCs/>
                <w:iCs/>
                <w:sz w:val="22"/>
                <w:szCs w:val="22"/>
                <w:lang w:eastAsia="en-US"/>
              </w:rPr>
            </w:pPr>
          </w:p>
          <w:p w14:paraId="32C2F53D" w14:textId="77777777" w:rsidR="00C25A33" w:rsidRDefault="00C25A33" w:rsidP="001E7C61">
            <w:pPr>
              <w:spacing w:line="252" w:lineRule="auto"/>
              <w:jc w:val="center"/>
              <w:rPr>
                <w:bCs/>
                <w:iCs/>
                <w:sz w:val="22"/>
                <w:szCs w:val="22"/>
                <w:lang w:eastAsia="en-US"/>
              </w:rPr>
            </w:pPr>
          </w:p>
          <w:p w14:paraId="5BBA9972" w14:textId="0F1EFC55" w:rsidR="00C25A33" w:rsidRDefault="00C25A33" w:rsidP="001E7C61">
            <w:pPr>
              <w:spacing w:line="252" w:lineRule="auto"/>
              <w:jc w:val="center"/>
              <w:rPr>
                <w:bCs/>
                <w:iCs/>
                <w:sz w:val="22"/>
                <w:szCs w:val="22"/>
                <w:lang w:eastAsia="en-US"/>
              </w:rPr>
            </w:pPr>
            <w:r>
              <w:rPr>
                <w:bCs/>
                <w:iCs/>
                <w:sz w:val="22"/>
                <w:szCs w:val="22"/>
                <w:lang w:eastAsia="en-US"/>
              </w:rPr>
              <w:t>3+1</w:t>
            </w:r>
          </w:p>
        </w:tc>
      </w:tr>
      <w:tr w:rsidR="00C25A33" w14:paraId="538A5254" w14:textId="209D9E8E" w:rsidTr="00C25A33">
        <w:trPr>
          <w:gridBefore w:val="1"/>
          <w:wBefore w:w="335" w:type="dxa"/>
          <w:trHeight w:val="1324"/>
        </w:trPr>
        <w:tc>
          <w:tcPr>
            <w:tcW w:w="706" w:type="dxa"/>
            <w:tcBorders>
              <w:top w:val="single" w:sz="4" w:space="0" w:color="auto"/>
              <w:left w:val="single" w:sz="4" w:space="0" w:color="auto"/>
              <w:bottom w:val="single" w:sz="4" w:space="0" w:color="auto"/>
              <w:right w:val="single" w:sz="4" w:space="0" w:color="auto"/>
            </w:tcBorders>
            <w:vAlign w:val="center"/>
          </w:tcPr>
          <w:p w14:paraId="61C1071B" w14:textId="69BEECC2" w:rsidR="00C25A33" w:rsidRPr="009E39B3" w:rsidRDefault="00C25A33" w:rsidP="001E7C61">
            <w:pPr>
              <w:spacing w:line="252" w:lineRule="auto"/>
              <w:jc w:val="center"/>
              <w:rPr>
                <w:b/>
                <w:iCs/>
                <w:sz w:val="22"/>
                <w:szCs w:val="22"/>
                <w:lang w:eastAsia="en-US"/>
              </w:rPr>
            </w:pPr>
            <w:r w:rsidRPr="009E39B3">
              <w:rPr>
                <w:b/>
                <w:iCs/>
                <w:sz w:val="22"/>
                <w:szCs w:val="22"/>
                <w:lang w:eastAsia="en-US"/>
              </w:rPr>
              <w:t>8</w:t>
            </w:r>
          </w:p>
        </w:tc>
        <w:tc>
          <w:tcPr>
            <w:tcW w:w="2777" w:type="dxa"/>
            <w:tcBorders>
              <w:top w:val="single" w:sz="4" w:space="0" w:color="auto"/>
              <w:left w:val="nil"/>
              <w:bottom w:val="single" w:sz="4" w:space="0" w:color="auto"/>
              <w:right w:val="single" w:sz="4" w:space="0" w:color="auto"/>
            </w:tcBorders>
            <w:vAlign w:val="center"/>
          </w:tcPr>
          <w:p w14:paraId="453A7704" w14:textId="66FE0E24" w:rsidR="00C25A33" w:rsidRDefault="00C25A33" w:rsidP="001E7C61">
            <w:pPr>
              <w:spacing w:line="252" w:lineRule="auto"/>
              <w:rPr>
                <w:sz w:val="23"/>
                <w:szCs w:val="23"/>
                <w:lang w:eastAsia="en-US"/>
              </w:rPr>
            </w:pPr>
            <w:r>
              <w:rPr>
                <w:sz w:val="23"/>
                <w:szCs w:val="23"/>
                <w:lang w:eastAsia="en-US"/>
              </w:rPr>
              <w:t>İstanbul İli, Sultanbeyli İlçesi, Adil Mah. 5434 ada 22 parsel A Blok 34 nolu bağımsız bölüm</w:t>
            </w:r>
          </w:p>
        </w:tc>
        <w:tc>
          <w:tcPr>
            <w:tcW w:w="1424" w:type="dxa"/>
            <w:tcBorders>
              <w:top w:val="single" w:sz="4" w:space="0" w:color="auto"/>
              <w:left w:val="nil"/>
              <w:bottom w:val="single" w:sz="4" w:space="0" w:color="auto"/>
              <w:right w:val="single" w:sz="4" w:space="0" w:color="auto"/>
            </w:tcBorders>
            <w:vAlign w:val="center"/>
          </w:tcPr>
          <w:p w14:paraId="095B62D2" w14:textId="77777777" w:rsidR="00C25A33" w:rsidRPr="0070223E" w:rsidRDefault="00C25A33" w:rsidP="0070223E">
            <w:pPr>
              <w:spacing w:line="252" w:lineRule="auto"/>
              <w:jc w:val="center"/>
              <w:rPr>
                <w:iCs/>
                <w:sz w:val="22"/>
                <w:szCs w:val="22"/>
                <w:lang w:eastAsia="en-US"/>
              </w:rPr>
            </w:pPr>
            <w:r w:rsidRPr="0070223E">
              <w:rPr>
                <w:iCs/>
                <w:sz w:val="22"/>
                <w:szCs w:val="22"/>
                <w:lang w:eastAsia="en-US"/>
              </w:rPr>
              <w:t xml:space="preserve">KDV DAHİL </w:t>
            </w:r>
          </w:p>
          <w:p w14:paraId="6EF4B6FB" w14:textId="2F384BD5" w:rsidR="00C25A33" w:rsidRDefault="00C25A33" w:rsidP="0070223E">
            <w:pPr>
              <w:spacing w:line="252" w:lineRule="auto"/>
              <w:jc w:val="center"/>
              <w:rPr>
                <w:b/>
                <w:bCs/>
                <w:iCs/>
                <w:sz w:val="22"/>
                <w:szCs w:val="22"/>
                <w:lang w:eastAsia="en-US"/>
              </w:rPr>
            </w:pPr>
            <w:r w:rsidRPr="0070223E">
              <w:rPr>
                <w:iCs/>
                <w:sz w:val="22"/>
                <w:szCs w:val="22"/>
                <w:lang w:eastAsia="en-US"/>
              </w:rPr>
              <w:t>6</w:t>
            </w:r>
            <w:r>
              <w:rPr>
                <w:iCs/>
                <w:sz w:val="22"/>
                <w:szCs w:val="22"/>
                <w:lang w:eastAsia="en-US"/>
              </w:rPr>
              <w:t>66</w:t>
            </w:r>
            <w:r w:rsidRPr="0070223E">
              <w:rPr>
                <w:iCs/>
                <w:sz w:val="22"/>
                <w:szCs w:val="22"/>
                <w:lang w:eastAsia="en-US"/>
              </w:rPr>
              <w:t>.</w:t>
            </w:r>
            <w:r>
              <w:rPr>
                <w:iCs/>
                <w:sz w:val="22"/>
                <w:szCs w:val="22"/>
                <w:lang w:eastAsia="en-US"/>
              </w:rPr>
              <w:t>6</w:t>
            </w:r>
            <w:r w:rsidRPr="0070223E">
              <w:rPr>
                <w:iCs/>
                <w:sz w:val="22"/>
                <w:szCs w:val="22"/>
                <w:lang w:eastAsia="en-US"/>
              </w:rPr>
              <w:t>00TL</w:t>
            </w:r>
          </w:p>
        </w:tc>
        <w:tc>
          <w:tcPr>
            <w:tcW w:w="1453" w:type="dxa"/>
            <w:tcBorders>
              <w:top w:val="single" w:sz="4" w:space="0" w:color="auto"/>
              <w:left w:val="nil"/>
              <w:bottom w:val="single" w:sz="4" w:space="0" w:color="auto"/>
              <w:right w:val="single" w:sz="4" w:space="0" w:color="auto"/>
            </w:tcBorders>
            <w:vAlign w:val="center"/>
          </w:tcPr>
          <w:p w14:paraId="3D1CB5EB" w14:textId="2EA02F35" w:rsidR="00C25A33" w:rsidRDefault="00C25A33" w:rsidP="001E7C61">
            <w:pPr>
              <w:spacing w:line="252" w:lineRule="auto"/>
              <w:jc w:val="center"/>
              <w:rPr>
                <w:bCs/>
                <w:iCs/>
                <w:sz w:val="22"/>
                <w:szCs w:val="22"/>
                <w:lang w:eastAsia="en-US"/>
              </w:rPr>
            </w:pPr>
            <w:r>
              <w:rPr>
                <w:bCs/>
                <w:iCs/>
                <w:sz w:val="22"/>
                <w:szCs w:val="22"/>
                <w:lang w:eastAsia="en-US"/>
              </w:rPr>
              <w:t>133m2</w:t>
            </w:r>
          </w:p>
        </w:tc>
        <w:tc>
          <w:tcPr>
            <w:tcW w:w="1550" w:type="dxa"/>
            <w:tcBorders>
              <w:top w:val="single" w:sz="4" w:space="0" w:color="auto"/>
              <w:left w:val="nil"/>
              <w:bottom w:val="single" w:sz="4" w:space="0" w:color="auto"/>
              <w:right w:val="single" w:sz="4" w:space="0" w:color="auto"/>
            </w:tcBorders>
            <w:vAlign w:val="center"/>
          </w:tcPr>
          <w:p w14:paraId="117BC03B" w14:textId="0F1B2D56" w:rsidR="00C25A33" w:rsidRDefault="00C25A33" w:rsidP="001E7C61">
            <w:pPr>
              <w:spacing w:line="252" w:lineRule="auto"/>
              <w:jc w:val="center"/>
              <w:rPr>
                <w:bCs/>
                <w:iCs/>
                <w:sz w:val="22"/>
                <w:szCs w:val="22"/>
                <w:lang w:eastAsia="en-US"/>
              </w:rPr>
            </w:pPr>
            <w:r>
              <w:rPr>
                <w:bCs/>
                <w:iCs/>
                <w:sz w:val="22"/>
                <w:szCs w:val="22"/>
                <w:lang w:eastAsia="en-US"/>
              </w:rPr>
              <w:t>5</w:t>
            </w:r>
          </w:p>
        </w:tc>
        <w:tc>
          <w:tcPr>
            <w:tcW w:w="1550" w:type="dxa"/>
            <w:tcBorders>
              <w:top w:val="single" w:sz="4" w:space="0" w:color="auto"/>
              <w:left w:val="nil"/>
              <w:bottom w:val="single" w:sz="4" w:space="0" w:color="auto"/>
              <w:right w:val="single" w:sz="4" w:space="0" w:color="auto"/>
            </w:tcBorders>
          </w:tcPr>
          <w:p w14:paraId="4A26C2EE" w14:textId="77777777" w:rsidR="00C25A33" w:rsidRDefault="00C25A33" w:rsidP="001E7C61">
            <w:pPr>
              <w:spacing w:line="252" w:lineRule="auto"/>
              <w:jc w:val="center"/>
              <w:rPr>
                <w:bCs/>
                <w:iCs/>
                <w:sz w:val="22"/>
                <w:szCs w:val="22"/>
                <w:lang w:eastAsia="en-US"/>
              </w:rPr>
            </w:pPr>
          </w:p>
          <w:p w14:paraId="443A9329" w14:textId="77777777" w:rsidR="00C25A33" w:rsidRDefault="00C25A33" w:rsidP="001E7C61">
            <w:pPr>
              <w:spacing w:line="252" w:lineRule="auto"/>
              <w:jc w:val="center"/>
              <w:rPr>
                <w:bCs/>
                <w:iCs/>
                <w:sz w:val="22"/>
                <w:szCs w:val="22"/>
                <w:lang w:eastAsia="en-US"/>
              </w:rPr>
            </w:pPr>
          </w:p>
          <w:p w14:paraId="59D875E4" w14:textId="4C1106B1" w:rsidR="00C25A33" w:rsidRDefault="00C25A33" w:rsidP="001E7C61">
            <w:pPr>
              <w:spacing w:line="252" w:lineRule="auto"/>
              <w:jc w:val="center"/>
              <w:rPr>
                <w:bCs/>
                <w:iCs/>
                <w:sz w:val="22"/>
                <w:szCs w:val="22"/>
                <w:lang w:eastAsia="en-US"/>
              </w:rPr>
            </w:pPr>
            <w:r>
              <w:rPr>
                <w:bCs/>
                <w:iCs/>
                <w:sz w:val="22"/>
                <w:szCs w:val="22"/>
                <w:lang w:eastAsia="en-US"/>
              </w:rPr>
              <w:t>3+1</w:t>
            </w:r>
          </w:p>
        </w:tc>
      </w:tr>
      <w:tr w:rsidR="00C25A33" w14:paraId="614AB808" w14:textId="602F9088" w:rsidTr="00C25A33">
        <w:trPr>
          <w:gridBefore w:val="1"/>
          <w:wBefore w:w="335" w:type="dxa"/>
          <w:trHeight w:val="1324"/>
        </w:trPr>
        <w:tc>
          <w:tcPr>
            <w:tcW w:w="706" w:type="dxa"/>
            <w:tcBorders>
              <w:top w:val="single" w:sz="4" w:space="0" w:color="auto"/>
              <w:left w:val="single" w:sz="4" w:space="0" w:color="auto"/>
              <w:bottom w:val="single" w:sz="4" w:space="0" w:color="auto"/>
              <w:right w:val="single" w:sz="4" w:space="0" w:color="auto"/>
            </w:tcBorders>
            <w:vAlign w:val="center"/>
          </w:tcPr>
          <w:p w14:paraId="7C853182" w14:textId="5C8DBAD2" w:rsidR="00C25A33" w:rsidRPr="009E39B3" w:rsidRDefault="00C25A33" w:rsidP="001E7C61">
            <w:pPr>
              <w:spacing w:line="252" w:lineRule="auto"/>
              <w:jc w:val="center"/>
              <w:rPr>
                <w:b/>
                <w:iCs/>
                <w:sz w:val="22"/>
                <w:szCs w:val="22"/>
                <w:lang w:eastAsia="en-US"/>
              </w:rPr>
            </w:pPr>
            <w:r w:rsidRPr="009E39B3">
              <w:rPr>
                <w:b/>
                <w:iCs/>
                <w:sz w:val="22"/>
                <w:szCs w:val="22"/>
                <w:lang w:eastAsia="en-US"/>
              </w:rPr>
              <w:lastRenderedPageBreak/>
              <w:t>9</w:t>
            </w:r>
          </w:p>
        </w:tc>
        <w:tc>
          <w:tcPr>
            <w:tcW w:w="2777" w:type="dxa"/>
            <w:tcBorders>
              <w:top w:val="single" w:sz="4" w:space="0" w:color="auto"/>
              <w:left w:val="nil"/>
              <w:bottom w:val="single" w:sz="4" w:space="0" w:color="auto"/>
              <w:right w:val="single" w:sz="4" w:space="0" w:color="auto"/>
            </w:tcBorders>
            <w:vAlign w:val="center"/>
          </w:tcPr>
          <w:p w14:paraId="1CC955FE" w14:textId="0A111FF0" w:rsidR="00C25A33" w:rsidRDefault="00C25A33" w:rsidP="001E7C61">
            <w:pPr>
              <w:spacing w:line="252" w:lineRule="auto"/>
              <w:rPr>
                <w:sz w:val="23"/>
                <w:szCs w:val="23"/>
                <w:lang w:eastAsia="en-US"/>
              </w:rPr>
            </w:pPr>
            <w:r>
              <w:rPr>
                <w:sz w:val="23"/>
                <w:szCs w:val="23"/>
                <w:lang w:eastAsia="en-US"/>
              </w:rPr>
              <w:t>İstanbul İli, Sultanbeyli İlçesi, Adil Mah. 5434 ada 22 parsel A Blok 35 nolu bağımsız bölüm</w:t>
            </w:r>
          </w:p>
        </w:tc>
        <w:tc>
          <w:tcPr>
            <w:tcW w:w="1424" w:type="dxa"/>
            <w:tcBorders>
              <w:top w:val="single" w:sz="4" w:space="0" w:color="auto"/>
              <w:left w:val="nil"/>
              <w:bottom w:val="single" w:sz="4" w:space="0" w:color="auto"/>
              <w:right w:val="single" w:sz="4" w:space="0" w:color="auto"/>
            </w:tcBorders>
            <w:vAlign w:val="center"/>
          </w:tcPr>
          <w:p w14:paraId="76500645" w14:textId="77777777" w:rsidR="00C25A33" w:rsidRPr="0070223E" w:rsidRDefault="00C25A33" w:rsidP="0070223E">
            <w:pPr>
              <w:spacing w:line="252" w:lineRule="auto"/>
              <w:jc w:val="center"/>
              <w:rPr>
                <w:iCs/>
                <w:sz w:val="22"/>
                <w:szCs w:val="22"/>
                <w:lang w:eastAsia="en-US"/>
              </w:rPr>
            </w:pPr>
            <w:r w:rsidRPr="0070223E">
              <w:rPr>
                <w:iCs/>
                <w:sz w:val="22"/>
                <w:szCs w:val="22"/>
                <w:lang w:eastAsia="en-US"/>
              </w:rPr>
              <w:t xml:space="preserve">KDV DAHİL </w:t>
            </w:r>
          </w:p>
          <w:p w14:paraId="72F4BE39" w14:textId="7F19DAEE" w:rsidR="00C25A33" w:rsidRDefault="00C25A33" w:rsidP="0070223E">
            <w:pPr>
              <w:spacing w:line="252" w:lineRule="auto"/>
              <w:jc w:val="center"/>
              <w:rPr>
                <w:b/>
                <w:bCs/>
                <w:iCs/>
                <w:sz w:val="22"/>
                <w:szCs w:val="22"/>
                <w:lang w:eastAsia="en-US"/>
              </w:rPr>
            </w:pPr>
            <w:r>
              <w:rPr>
                <w:iCs/>
                <w:sz w:val="22"/>
                <w:szCs w:val="22"/>
                <w:lang w:eastAsia="en-US"/>
              </w:rPr>
              <w:t>484</w:t>
            </w:r>
            <w:r w:rsidRPr="0070223E">
              <w:rPr>
                <w:iCs/>
                <w:sz w:val="22"/>
                <w:szCs w:val="22"/>
                <w:lang w:eastAsia="en-US"/>
              </w:rPr>
              <w:t>.</w:t>
            </w:r>
            <w:r>
              <w:rPr>
                <w:iCs/>
                <w:sz w:val="22"/>
                <w:szCs w:val="22"/>
                <w:lang w:eastAsia="en-US"/>
              </w:rPr>
              <w:t>8</w:t>
            </w:r>
            <w:r w:rsidRPr="0070223E">
              <w:rPr>
                <w:iCs/>
                <w:sz w:val="22"/>
                <w:szCs w:val="22"/>
                <w:lang w:eastAsia="en-US"/>
              </w:rPr>
              <w:t>00TL</w:t>
            </w:r>
          </w:p>
        </w:tc>
        <w:tc>
          <w:tcPr>
            <w:tcW w:w="1453" w:type="dxa"/>
            <w:tcBorders>
              <w:top w:val="single" w:sz="4" w:space="0" w:color="auto"/>
              <w:left w:val="nil"/>
              <w:bottom w:val="single" w:sz="4" w:space="0" w:color="auto"/>
              <w:right w:val="single" w:sz="4" w:space="0" w:color="auto"/>
            </w:tcBorders>
            <w:vAlign w:val="center"/>
          </w:tcPr>
          <w:p w14:paraId="32327F74" w14:textId="638C36E3" w:rsidR="00C25A33" w:rsidRDefault="00C25A33" w:rsidP="001E7C61">
            <w:pPr>
              <w:spacing w:line="252" w:lineRule="auto"/>
              <w:jc w:val="center"/>
              <w:rPr>
                <w:bCs/>
                <w:iCs/>
                <w:sz w:val="22"/>
                <w:szCs w:val="22"/>
                <w:lang w:eastAsia="en-US"/>
              </w:rPr>
            </w:pPr>
            <w:r>
              <w:rPr>
                <w:bCs/>
                <w:iCs/>
                <w:sz w:val="22"/>
                <w:szCs w:val="22"/>
                <w:lang w:eastAsia="en-US"/>
              </w:rPr>
              <w:t>97m2</w:t>
            </w:r>
          </w:p>
        </w:tc>
        <w:tc>
          <w:tcPr>
            <w:tcW w:w="1550" w:type="dxa"/>
            <w:tcBorders>
              <w:top w:val="single" w:sz="4" w:space="0" w:color="auto"/>
              <w:left w:val="nil"/>
              <w:bottom w:val="single" w:sz="4" w:space="0" w:color="auto"/>
              <w:right w:val="single" w:sz="4" w:space="0" w:color="auto"/>
            </w:tcBorders>
            <w:vAlign w:val="center"/>
          </w:tcPr>
          <w:p w14:paraId="56504A99" w14:textId="20A6ED06" w:rsidR="00C25A33" w:rsidRDefault="00C25A33" w:rsidP="001E7C61">
            <w:pPr>
              <w:spacing w:line="252" w:lineRule="auto"/>
              <w:jc w:val="center"/>
              <w:rPr>
                <w:bCs/>
                <w:iCs/>
                <w:sz w:val="22"/>
                <w:szCs w:val="22"/>
                <w:lang w:eastAsia="en-US"/>
              </w:rPr>
            </w:pPr>
            <w:r>
              <w:rPr>
                <w:bCs/>
                <w:iCs/>
                <w:sz w:val="22"/>
                <w:szCs w:val="22"/>
                <w:lang w:eastAsia="en-US"/>
              </w:rPr>
              <w:t>5</w:t>
            </w:r>
          </w:p>
        </w:tc>
        <w:tc>
          <w:tcPr>
            <w:tcW w:w="1550" w:type="dxa"/>
            <w:tcBorders>
              <w:top w:val="single" w:sz="4" w:space="0" w:color="auto"/>
              <w:left w:val="nil"/>
              <w:bottom w:val="single" w:sz="4" w:space="0" w:color="auto"/>
              <w:right w:val="single" w:sz="4" w:space="0" w:color="auto"/>
            </w:tcBorders>
          </w:tcPr>
          <w:p w14:paraId="400871D0" w14:textId="77777777" w:rsidR="00C25A33" w:rsidRDefault="00C25A33" w:rsidP="001E7C61">
            <w:pPr>
              <w:spacing w:line="252" w:lineRule="auto"/>
              <w:jc w:val="center"/>
              <w:rPr>
                <w:bCs/>
                <w:iCs/>
                <w:sz w:val="22"/>
                <w:szCs w:val="22"/>
                <w:lang w:eastAsia="en-US"/>
              </w:rPr>
            </w:pPr>
          </w:p>
          <w:p w14:paraId="55EB33CF" w14:textId="77777777" w:rsidR="00C25A33" w:rsidRDefault="00C25A33" w:rsidP="001E7C61">
            <w:pPr>
              <w:spacing w:line="252" w:lineRule="auto"/>
              <w:jc w:val="center"/>
              <w:rPr>
                <w:bCs/>
                <w:iCs/>
                <w:sz w:val="22"/>
                <w:szCs w:val="22"/>
                <w:lang w:eastAsia="en-US"/>
              </w:rPr>
            </w:pPr>
          </w:p>
          <w:p w14:paraId="1BC8900B" w14:textId="1F031FE4" w:rsidR="00C25A33" w:rsidRDefault="00C25A33" w:rsidP="001E7C61">
            <w:pPr>
              <w:spacing w:line="252" w:lineRule="auto"/>
              <w:jc w:val="center"/>
              <w:rPr>
                <w:bCs/>
                <w:iCs/>
                <w:sz w:val="22"/>
                <w:szCs w:val="22"/>
                <w:lang w:eastAsia="en-US"/>
              </w:rPr>
            </w:pPr>
            <w:r>
              <w:rPr>
                <w:bCs/>
                <w:iCs/>
                <w:sz w:val="22"/>
                <w:szCs w:val="22"/>
                <w:lang w:eastAsia="en-US"/>
              </w:rPr>
              <w:t>2+1</w:t>
            </w:r>
          </w:p>
        </w:tc>
      </w:tr>
      <w:tr w:rsidR="00C25A33" w14:paraId="2BAFB1EA" w14:textId="784AB947" w:rsidTr="00C25A33">
        <w:trPr>
          <w:gridBefore w:val="1"/>
          <w:wBefore w:w="335" w:type="dxa"/>
          <w:trHeight w:val="1324"/>
        </w:trPr>
        <w:tc>
          <w:tcPr>
            <w:tcW w:w="706" w:type="dxa"/>
            <w:tcBorders>
              <w:top w:val="single" w:sz="4" w:space="0" w:color="auto"/>
              <w:left w:val="single" w:sz="4" w:space="0" w:color="auto"/>
              <w:bottom w:val="single" w:sz="4" w:space="0" w:color="auto"/>
              <w:right w:val="single" w:sz="4" w:space="0" w:color="auto"/>
            </w:tcBorders>
            <w:vAlign w:val="center"/>
          </w:tcPr>
          <w:p w14:paraId="0A82ECB1" w14:textId="25B0AC78" w:rsidR="00C25A33" w:rsidRPr="009E39B3" w:rsidRDefault="00C25A33" w:rsidP="001E7C61">
            <w:pPr>
              <w:spacing w:line="252" w:lineRule="auto"/>
              <w:jc w:val="center"/>
              <w:rPr>
                <w:b/>
                <w:iCs/>
                <w:sz w:val="22"/>
                <w:szCs w:val="22"/>
                <w:lang w:eastAsia="en-US"/>
              </w:rPr>
            </w:pPr>
            <w:r w:rsidRPr="009E39B3">
              <w:rPr>
                <w:b/>
                <w:iCs/>
                <w:sz w:val="22"/>
                <w:szCs w:val="22"/>
                <w:lang w:eastAsia="en-US"/>
              </w:rPr>
              <w:t>10</w:t>
            </w:r>
          </w:p>
        </w:tc>
        <w:tc>
          <w:tcPr>
            <w:tcW w:w="2777" w:type="dxa"/>
            <w:tcBorders>
              <w:top w:val="single" w:sz="4" w:space="0" w:color="auto"/>
              <w:left w:val="nil"/>
              <w:bottom w:val="single" w:sz="4" w:space="0" w:color="auto"/>
              <w:right w:val="single" w:sz="4" w:space="0" w:color="auto"/>
            </w:tcBorders>
            <w:vAlign w:val="center"/>
          </w:tcPr>
          <w:p w14:paraId="5BBEF759" w14:textId="08136A4B" w:rsidR="00C25A33" w:rsidRDefault="00C25A33" w:rsidP="001E7C61">
            <w:pPr>
              <w:spacing w:line="252" w:lineRule="auto"/>
              <w:rPr>
                <w:sz w:val="23"/>
                <w:szCs w:val="23"/>
                <w:lang w:eastAsia="en-US"/>
              </w:rPr>
            </w:pPr>
            <w:r>
              <w:rPr>
                <w:sz w:val="23"/>
                <w:szCs w:val="23"/>
                <w:lang w:eastAsia="en-US"/>
              </w:rPr>
              <w:t>İstanbul İli, Sultanbeyli İlçesi, Adil Mah. 5434 ada 22 parsel B Blok 3 nolu bağımsız bölüm</w:t>
            </w:r>
          </w:p>
        </w:tc>
        <w:tc>
          <w:tcPr>
            <w:tcW w:w="1424" w:type="dxa"/>
            <w:tcBorders>
              <w:top w:val="single" w:sz="4" w:space="0" w:color="auto"/>
              <w:left w:val="nil"/>
              <w:bottom w:val="single" w:sz="4" w:space="0" w:color="auto"/>
              <w:right w:val="single" w:sz="4" w:space="0" w:color="auto"/>
            </w:tcBorders>
            <w:vAlign w:val="center"/>
          </w:tcPr>
          <w:p w14:paraId="1D1212AC" w14:textId="77777777" w:rsidR="00C25A33" w:rsidRPr="0070223E" w:rsidRDefault="00C25A33" w:rsidP="0070223E">
            <w:pPr>
              <w:spacing w:line="252" w:lineRule="auto"/>
              <w:jc w:val="center"/>
              <w:rPr>
                <w:iCs/>
                <w:sz w:val="22"/>
                <w:szCs w:val="22"/>
                <w:lang w:eastAsia="en-US"/>
              </w:rPr>
            </w:pPr>
            <w:r w:rsidRPr="0070223E">
              <w:rPr>
                <w:iCs/>
                <w:sz w:val="22"/>
                <w:szCs w:val="22"/>
                <w:lang w:eastAsia="en-US"/>
              </w:rPr>
              <w:t xml:space="preserve">KDV DAHİL </w:t>
            </w:r>
          </w:p>
          <w:p w14:paraId="48240240" w14:textId="7CF37DF8" w:rsidR="00C25A33" w:rsidRDefault="00C25A33" w:rsidP="0070223E">
            <w:pPr>
              <w:spacing w:line="252" w:lineRule="auto"/>
              <w:jc w:val="center"/>
              <w:rPr>
                <w:b/>
                <w:bCs/>
                <w:iCs/>
                <w:sz w:val="22"/>
                <w:szCs w:val="22"/>
                <w:lang w:eastAsia="en-US"/>
              </w:rPr>
            </w:pPr>
            <w:r>
              <w:rPr>
                <w:iCs/>
                <w:sz w:val="22"/>
                <w:szCs w:val="22"/>
                <w:lang w:eastAsia="en-US"/>
              </w:rPr>
              <w:t>585.8</w:t>
            </w:r>
            <w:r w:rsidRPr="0070223E">
              <w:rPr>
                <w:iCs/>
                <w:sz w:val="22"/>
                <w:szCs w:val="22"/>
                <w:lang w:eastAsia="en-US"/>
              </w:rPr>
              <w:t>00TL</w:t>
            </w:r>
          </w:p>
        </w:tc>
        <w:tc>
          <w:tcPr>
            <w:tcW w:w="1453" w:type="dxa"/>
            <w:tcBorders>
              <w:top w:val="single" w:sz="4" w:space="0" w:color="auto"/>
              <w:left w:val="nil"/>
              <w:bottom w:val="single" w:sz="4" w:space="0" w:color="auto"/>
              <w:right w:val="single" w:sz="4" w:space="0" w:color="auto"/>
            </w:tcBorders>
            <w:vAlign w:val="center"/>
          </w:tcPr>
          <w:p w14:paraId="287720D3" w14:textId="2D57EDD9" w:rsidR="00C25A33" w:rsidRDefault="00C25A33" w:rsidP="001E7C61">
            <w:pPr>
              <w:spacing w:line="252" w:lineRule="auto"/>
              <w:jc w:val="center"/>
              <w:rPr>
                <w:bCs/>
                <w:iCs/>
                <w:sz w:val="22"/>
                <w:szCs w:val="22"/>
                <w:lang w:eastAsia="en-US"/>
              </w:rPr>
            </w:pPr>
            <w:r>
              <w:rPr>
                <w:bCs/>
                <w:iCs/>
                <w:sz w:val="22"/>
                <w:szCs w:val="22"/>
                <w:lang w:eastAsia="en-US"/>
              </w:rPr>
              <w:t>126m2</w:t>
            </w:r>
          </w:p>
        </w:tc>
        <w:tc>
          <w:tcPr>
            <w:tcW w:w="1550" w:type="dxa"/>
            <w:tcBorders>
              <w:top w:val="single" w:sz="4" w:space="0" w:color="auto"/>
              <w:left w:val="nil"/>
              <w:bottom w:val="single" w:sz="4" w:space="0" w:color="auto"/>
              <w:right w:val="single" w:sz="4" w:space="0" w:color="auto"/>
            </w:tcBorders>
            <w:vAlign w:val="center"/>
          </w:tcPr>
          <w:p w14:paraId="7D3314BE" w14:textId="51674E44" w:rsidR="00C25A33" w:rsidRDefault="00C25A33" w:rsidP="001E7C61">
            <w:pPr>
              <w:spacing w:line="252" w:lineRule="auto"/>
              <w:jc w:val="center"/>
              <w:rPr>
                <w:bCs/>
                <w:iCs/>
                <w:sz w:val="22"/>
                <w:szCs w:val="22"/>
                <w:lang w:eastAsia="en-US"/>
              </w:rPr>
            </w:pPr>
            <w:r>
              <w:rPr>
                <w:bCs/>
                <w:iCs/>
                <w:sz w:val="22"/>
                <w:szCs w:val="22"/>
                <w:lang w:eastAsia="en-US"/>
              </w:rPr>
              <w:t>Zemin</w:t>
            </w:r>
          </w:p>
        </w:tc>
        <w:tc>
          <w:tcPr>
            <w:tcW w:w="1550" w:type="dxa"/>
            <w:tcBorders>
              <w:top w:val="single" w:sz="4" w:space="0" w:color="auto"/>
              <w:left w:val="nil"/>
              <w:bottom w:val="single" w:sz="4" w:space="0" w:color="auto"/>
              <w:right w:val="single" w:sz="4" w:space="0" w:color="auto"/>
            </w:tcBorders>
          </w:tcPr>
          <w:p w14:paraId="282A741D" w14:textId="77777777" w:rsidR="00C25A33" w:rsidRDefault="00C25A33" w:rsidP="001E7C61">
            <w:pPr>
              <w:spacing w:line="252" w:lineRule="auto"/>
              <w:jc w:val="center"/>
              <w:rPr>
                <w:bCs/>
                <w:iCs/>
                <w:sz w:val="22"/>
                <w:szCs w:val="22"/>
                <w:lang w:eastAsia="en-US"/>
              </w:rPr>
            </w:pPr>
          </w:p>
          <w:p w14:paraId="65A0AD84" w14:textId="77777777" w:rsidR="00C25A33" w:rsidRDefault="00C25A33" w:rsidP="001E7C61">
            <w:pPr>
              <w:spacing w:line="252" w:lineRule="auto"/>
              <w:jc w:val="center"/>
              <w:rPr>
                <w:bCs/>
                <w:iCs/>
                <w:sz w:val="22"/>
                <w:szCs w:val="22"/>
                <w:lang w:eastAsia="en-US"/>
              </w:rPr>
            </w:pPr>
          </w:p>
          <w:p w14:paraId="65B2DD57" w14:textId="7FB53434" w:rsidR="00C25A33" w:rsidRDefault="00C25A33" w:rsidP="001E7C61">
            <w:pPr>
              <w:spacing w:line="252" w:lineRule="auto"/>
              <w:jc w:val="center"/>
              <w:rPr>
                <w:bCs/>
                <w:iCs/>
                <w:sz w:val="22"/>
                <w:szCs w:val="22"/>
                <w:lang w:eastAsia="en-US"/>
              </w:rPr>
            </w:pPr>
            <w:r>
              <w:rPr>
                <w:bCs/>
                <w:iCs/>
                <w:sz w:val="22"/>
                <w:szCs w:val="22"/>
                <w:lang w:eastAsia="en-US"/>
              </w:rPr>
              <w:t>3+1</w:t>
            </w:r>
          </w:p>
        </w:tc>
      </w:tr>
      <w:tr w:rsidR="00C25A33" w14:paraId="27A04B97" w14:textId="19E238E3" w:rsidTr="00C25A33">
        <w:trPr>
          <w:gridBefore w:val="1"/>
          <w:wBefore w:w="335" w:type="dxa"/>
          <w:trHeight w:val="1324"/>
        </w:trPr>
        <w:tc>
          <w:tcPr>
            <w:tcW w:w="706" w:type="dxa"/>
            <w:tcBorders>
              <w:top w:val="single" w:sz="4" w:space="0" w:color="auto"/>
              <w:left w:val="single" w:sz="4" w:space="0" w:color="auto"/>
              <w:bottom w:val="single" w:sz="4" w:space="0" w:color="auto"/>
              <w:right w:val="single" w:sz="4" w:space="0" w:color="auto"/>
            </w:tcBorders>
            <w:vAlign w:val="center"/>
          </w:tcPr>
          <w:p w14:paraId="0E491F46" w14:textId="5E831BF8" w:rsidR="00C25A33" w:rsidRPr="009E39B3" w:rsidRDefault="00C25A33" w:rsidP="001E7C61">
            <w:pPr>
              <w:spacing w:line="252" w:lineRule="auto"/>
              <w:jc w:val="center"/>
              <w:rPr>
                <w:b/>
                <w:iCs/>
                <w:sz w:val="22"/>
                <w:szCs w:val="22"/>
                <w:lang w:eastAsia="en-US"/>
              </w:rPr>
            </w:pPr>
            <w:r w:rsidRPr="009E39B3">
              <w:rPr>
                <w:b/>
                <w:iCs/>
                <w:sz w:val="22"/>
                <w:szCs w:val="22"/>
                <w:lang w:eastAsia="en-US"/>
              </w:rPr>
              <w:t>11</w:t>
            </w:r>
          </w:p>
        </w:tc>
        <w:tc>
          <w:tcPr>
            <w:tcW w:w="2777" w:type="dxa"/>
            <w:tcBorders>
              <w:top w:val="single" w:sz="4" w:space="0" w:color="auto"/>
              <w:left w:val="nil"/>
              <w:bottom w:val="single" w:sz="4" w:space="0" w:color="auto"/>
              <w:right w:val="single" w:sz="4" w:space="0" w:color="auto"/>
            </w:tcBorders>
            <w:vAlign w:val="center"/>
          </w:tcPr>
          <w:p w14:paraId="26417BED" w14:textId="5C526B71" w:rsidR="00C25A33" w:rsidRDefault="00C25A33" w:rsidP="001E7C61">
            <w:pPr>
              <w:spacing w:line="252" w:lineRule="auto"/>
              <w:rPr>
                <w:sz w:val="23"/>
                <w:szCs w:val="23"/>
                <w:lang w:eastAsia="en-US"/>
              </w:rPr>
            </w:pPr>
            <w:r>
              <w:rPr>
                <w:sz w:val="23"/>
                <w:szCs w:val="23"/>
                <w:lang w:eastAsia="en-US"/>
              </w:rPr>
              <w:t>İstanbul İli, Sultanbeyli İlçesi, Adil Mah. 5434 ada 22 parsel B Blok 9 nolu bağımsız bölüm</w:t>
            </w:r>
          </w:p>
        </w:tc>
        <w:tc>
          <w:tcPr>
            <w:tcW w:w="1424" w:type="dxa"/>
            <w:tcBorders>
              <w:top w:val="single" w:sz="4" w:space="0" w:color="auto"/>
              <w:left w:val="nil"/>
              <w:bottom w:val="single" w:sz="4" w:space="0" w:color="auto"/>
              <w:right w:val="single" w:sz="4" w:space="0" w:color="auto"/>
            </w:tcBorders>
            <w:vAlign w:val="center"/>
          </w:tcPr>
          <w:p w14:paraId="753965FB" w14:textId="77777777" w:rsidR="00C25A33" w:rsidRPr="0070223E" w:rsidRDefault="00C25A33" w:rsidP="0070223E">
            <w:pPr>
              <w:spacing w:line="252" w:lineRule="auto"/>
              <w:jc w:val="center"/>
              <w:rPr>
                <w:iCs/>
                <w:sz w:val="22"/>
                <w:szCs w:val="22"/>
                <w:lang w:eastAsia="en-US"/>
              </w:rPr>
            </w:pPr>
            <w:r w:rsidRPr="0070223E">
              <w:rPr>
                <w:iCs/>
                <w:sz w:val="22"/>
                <w:szCs w:val="22"/>
                <w:lang w:eastAsia="en-US"/>
              </w:rPr>
              <w:t xml:space="preserve">KDV DAHİL </w:t>
            </w:r>
          </w:p>
          <w:p w14:paraId="393BEF1E" w14:textId="23F102E9" w:rsidR="00C25A33" w:rsidRDefault="00C25A33" w:rsidP="0070223E">
            <w:pPr>
              <w:spacing w:line="252" w:lineRule="auto"/>
              <w:jc w:val="center"/>
              <w:rPr>
                <w:b/>
                <w:bCs/>
                <w:iCs/>
                <w:sz w:val="22"/>
                <w:szCs w:val="22"/>
                <w:lang w:eastAsia="en-US"/>
              </w:rPr>
            </w:pPr>
            <w:r>
              <w:rPr>
                <w:iCs/>
                <w:sz w:val="22"/>
                <w:szCs w:val="22"/>
                <w:lang w:eastAsia="en-US"/>
              </w:rPr>
              <w:t>585.8</w:t>
            </w:r>
            <w:r w:rsidRPr="0070223E">
              <w:rPr>
                <w:iCs/>
                <w:sz w:val="22"/>
                <w:szCs w:val="22"/>
                <w:lang w:eastAsia="en-US"/>
              </w:rPr>
              <w:t>00TL</w:t>
            </w:r>
          </w:p>
        </w:tc>
        <w:tc>
          <w:tcPr>
            <w:tcW w:w="1453" w:type="dxa"/>
            <w:tcBorders>
              <w:top w:val="single" w:sz="4" w:space="0" w:color="auto"/>
              <w:left w:val="nil"/>
              <w:bottom w:val="single" w:sz="4" w:space="0" w:color="auto"/>
              <w:right w:val="single" w:sz="4" w:space="0" w:color="auto"/>
            </w:tcBorders>
            <w:vAlign w:val="center"/>
          </w:tcPr>
          <w:p w14:paraId="4B511855" w14:textId="32ABC377" w:rsidR="00C25A33" w:rsidRDefault="00C25A33" w:rsidP="001E7C61">
            <w:pPr>
              <w:spacing w:line="252" w:lineRule="auto"/>
              <w:jc w:val="center"/>
              <w:rPr>
                <w:bCs/>
                <w:iCs/>
                <w:sz w:val="22"/>
                <w:szCs w:val="22"/>
                <w:lang w:eastAsia="en-US"/>
              </w:rPr>
            </w:pPr>
            <w:r>
              <w:rPr>
                <w:bCs/>
                <w:iCs/>
                <w:sz w:val="22"/>
                <w:szCs w:val="22"/>
                <w:lang w:eastAsia="en-US"/>
              </w:rPr>
              <w:t>120m2</w:t>
            </w:r>
          </w:p>
        </w:tc>
        <w:tc>
          <w:tcPr>
            <w:tcW w:w="1550" w:type="dxa"/>
            <w:tcBorders>
              <w:top w:val="single" w:sz="4" w:space="0" w:color="auto"/>
              <w:left w:val="nil"/>
              <w:bottom w:val="single" w:sz="4" w:space="0" w:color="auto"/>
              <w:right w:val="single" w:sz="4" w:space="0" w:color="auto"/>
            </w:tcBorders>
            <w:vAlign w:val="center"/>
          </w:tcPr>
          <w:p w14:paraId="011F44D5" w14:textId="0332766D" w:rsidR="00C25A33" w:rsidRDefault="00C25A33" w:rsidP="001E7C61">
            <w:pPr>
              <w:spacing w:line="252" w:lineRule="auto"/>
              <w:jc w:val="center"/>
              <w:rPr>
                <w:bCs/>
                <w:iCs/>
                <w:sz w:val="22"/>
                <w:szCs w:val="22"/>
                <w:lang w:eastAsia="en-US"/>
              </w:rPr>
            </w:pPr>
            <w:r>
              <w:rPr>
                <w:bCs/>
                <w:iCs/>
                <w:sz w:val="22"/>
                <w:szCs w:val="22"/>
                <w:lang w:eastAsia="en-US"/>
              </w:rPr>
              <w:t>2</w:t>
            </w:r>
          </w:p>
        </w:tc>
        <w:tc>
          <w:tcPr>
            <w:tcW w:w="1550" w:type="dxa"/>
            <w:tcBorders>
              <w:top w:val="single" w:sz="4" w:space="0" w:color="auto"/>
              <w:left w:val="nil"/>
              <w:bottom w:val="single" w:sz="4" w:space="0" w:color="auto"/>
              <w:right w:val="single" w:sz="4" w:space="0" w:color="auto"/>
            </w:tcBorders>
          </w:tcPr>
          <w:p w14:paraId="5169CEC1" w14:textId="77777777" w:rsidR="00C25A33" w:rsidRDefault="00C25A33" w:rsidP="001E7C61">
            <w:pPr>
              <w:spacing w:line="252" w:lineRule="auto"/>
              <w:jc w:val="center"/>
              <w:rPr>
                <w:bCs/>
                <w:iCs/>
                <w:sz w:val="22"/>
                <w:szCs w:val="22"/>
                <w:lang w:eastAsia="en-US"/>
              </w:rPr>
            </w:pPr>
          </w:p>
          <w:p w14:paraId="695CDEF2" w14:textId="77777777" w:rsidR="00C25A33" w:rsidRDefault="00C25A33" w:rsidP="001E7C61">
            <w:pPr>
              <w:spacing w:line="252" w:lineRule="auto"/>
              <w:jc w:val="center"/>
              <w:rPr>
                <w:bCs/>
                <w:iCs/>
                <w:sz w:val="22"/>
                <w:szCs w:val="22"/>
                <w:lang w:eastAsia="en-US"/>
              </w:rPr>
            </w:pPr>
          </w:p>
          <w:p w14:paraId="16AD0D9F" w14:textId="632DA697" w:rsidR="00C25A33" w:rsidRDefault="00C25A33" w:rsidP="001E7C61">
            <w:pPr>
              <w:spacing w:line="252" w:lineRule="auto"/>
              <w:jc w:val="center"/>
              <w:rPr>
                <w:bCs/>
                <w:iCs/>
                <w:sz w:val="22"/>
                <w:szCs w:val="22"/>
                <w:lang w:eastAsia="en-US"/>
              </w:rPr>
            </w:pPr>
            <w:r>
              <w:rPr>
                <w:bCs/>
                <w:iCs/>
                <w:sz w:val="22"/>
                <w:szCs w:val="22"/>
                <w:lang w:eastAsia="en-US"/>
              </w:rPr>
              <w:t>3+1</w:t>
            </w:r>
          </w:p>
        </w:tc>
      </w:tr>
      <w:tr w:rsidR="00C25A33" w14:paraId="72823BB0" w14:textId="07F0463C" w:rsidTr="00C25A33">
        <w:trPr>
          <w:gridBefore w:val="1"/>
          <w:wBefore w:w="335" w:type="dxa"/>
          <w:trHeight w:val="1324"/>
        </w:trPr>
        <w:tc>
          <w:tcPr>
            <w:tcW w:w="706" w:type="dxa"/>
            <w:tcBorders>
              <w:top w:val="single" w:sz="4" w:space="0" w:color="auto"/>
              <w:left w:val="single" w:sz="4" w:space="0" w:color="auto"/>
              <w:bottom w:val="single" w:sz="4" w:space="0" w:color="auto"/>
              <w:right w:val="single" w:sz="4" w:space="0" w:color="auto"/>
            </w:tcBorders>
            <w:vAlign w:val="center"/>
          </w:tcPr>
          <w:p w14:paraId="4B8099C7" w14:textId="7DF0AF6D" w:rsidR="00C25A33" w:rsidRPr="009E39B3" w:rsidRDefault="00C25A33" w:rsidP="001E7C61">
            <w:pPr>
              <w:spacing w:line="252" w:lineRule="auto"/>
              <w:jc w:val="center"/>
              <w:rPr>
                <w:b/>
                <w:iCs/>
                <w:sz w:val="22"/>
                <w:szCs w:val="22"/>
                <w:lang w:eastAsia="en-US"/>
              </w:rPr>
            </w:pPr>
            <w:r w:rsidRPr="009E39B3">
              <w:rPr>
                <w:b/>
                <w:iCs/>
                <w:sz w:val="22"/>
                <w:szCs w:val="22"/>
                <w:lang w:eastAsia="en-US"/>
              </w:rPr>
              <w:t>12</w:t>
            </w:r>
          </w:p>
        </w:tc>
        <w:tc>
          <w:tcPr>
            <w:tcW w:w="2777" w:type="dxa"/>
            <w:tcBorders>
              <w:top w:val="single" w:sz="4" w:space="0" w:color="auto"/>
              <w:left w:val="nil"/>
              <w:bottom w:val="single" w:sz="4" w:space="0" w:color="auto"/>
              <w:right w:val="single" w:sz="4" w:space="0" w:color="auto"/>
            </w:tcBorders>
            <w:vAlign w:val="center"/>
          </w:tcPr>
          <w:p w14:paraId="1F9835EF" w14:textId="0E74E607" w:rsidR="00C25A33" w:rsidRDefault="00C25A33" w:rsidP="001E7C61">
            <w:pPr>
              <w:spacing w:line="252" w:lineRule="auto"/>
              <w:rPr>
                <w:sz w:val="23"/>
                <w:szCs w:val="23"/>
                <w:lang w:eastAsia="en-US"/>
              </w:rPr>
            </w:pPr>
            <w:r>
              <w:rPr>
                <w:sz w:val="23"/>
                <w:szCs w:val="23"/>
                <w:lang w:eastAsia="en-US"/>
              </w:rPr>
              <w:t>İstanbul İli, Sultanbeyli İlçesi, Adil Mah. 5434 ada 22 parsel A Blok 19 nolu bağımsız bölüm</w:t>
            </w:r>
          </w:p>
        </w:tc>
        <w:tc>
          <w:tcPr>
            <w:tcW w:w="1424" w:type="dxa"/>
            <w:tcBorders>
              <w:top w:val="single" w:sz="4" w:space="0" w:color="auto"/>
              <w:left w:val="nil"/>
              <w:bottom w:val="single" w:sz="4" w:space="0" w:color="auto"/>
              <w:right w:val="single" w:sz="4" w:space="0" w:color="auto"/>
            </w:tcBorders>
            <w:vAlign w:val="center"/>
          </w:tcPr>
          <w:p w14:paraId="40B0C8DA" w14:textId="77777777" w:rsidR="00C25A33" w:rsidRPr="0070223E" w:rsidRDefault="00C25A33" w:rsidP="0070223E">
            <w:pPr>
              <w:spacing w:line="252" w:lineRule="auto"/>
              <w:jc w:val="center"/>
              <w:rPr>
                <w:iCs/>
                <w:sz w:val="22"/>
                <w:szCs w:val="22"/>
                <w:lang w:eastAsia="en-US"/>
              </w:rPr>
            </w:pPr>
            <w:r w:rsidRPr="0070223E">
              <w:rPr>
                <w:iCs/>
                <w:sz w:val="22"/>
                <w:szCs w:val="22"/>
                <w:lang w:eastAsia="en-US"/>
              </w:rPr>
              <w:t xml:space="preserve">KDV DAHİL </w:t>
            </w:r>
          </w:p>
          <w:p w14:paraId="2D59CA52" w14:textId="331E9C92" w:rsidR="00C25A33" w:rsidRDefault="00C25A33" w:rsidP="0070223E">
            <w:pPr>
              <w:spacing w:line="252" w:lineRule="auto"/>
              <w:jc w:val="center"/>
              <w:rPr>
                <w:b/>
                <w:bCs/>
                <w:iCs/>
                <w:sz w:val="22"/>
                <w:szCs w:val="22"/>
                <w:lang w:eastAsia="en-US"/>
              </w:rPr>
            </w:pPr>
            <w:r>
              <w:rPr>
                <w:iCs/>
                <w:sz w:val="22"/>
                <w:szCs w:val="22"/>
                <w:lang w:eastAsia="en-US"/>
              </w:rPr>
              <w:t>585.8</w:t>
            </w:r>
            <w:r w:rsidRPr="0070223E">
              <w:rPr>
                <w:iCs/>
                <w:sz w:val="22"/>
                <w:szCs w:val="22"/>
                <w:lang w:eastAsia="en-US"/>
              </w:rPr>
              <w:t>00TL</w:t>
            </w:r>
          </w:p>
        </w:tc>
        <w:tc>
          <w:tcPr>
            <w:tcW w:w="1453" w:type="dxa"/>
            <w:tcBorders>
              <w:top w:val="single" w:sz="4" w:space="0" w:color="auto"/>
              <w:left w:val="nil"/>
              <w:bottom w:val="single" w:sz="4" w:space="0" w:color="auto"/>
              <w:right w:val="single" w:sz="4" w:space="0" w:color="auto"/>
            </w:tcBorders>
            <w:vAlign w:val="center"/>
          </w:tcPr>
          <w:p w14:paraId="68B383FA" w14:textId="626CC3BE" w:rsidR="00C25A33" w:rsidRDefault="00C25A33" w:rsidP="001E7C61">
            <w:pPr>
              <w:spacing w:line="252" w:lineRule="auto"/>
              <w:jc w:val="center"/>
              <w:rPr>
                <w:bCs/>
                <w:iCs/>
                <w:sz w:val="22"/>
                <w:szCs w:val="22"/>
                <w:lang w:eastAsia="en-US"/>
              </w:rPr>
            </w:pPr>
            <w:r>
              <w:rPr>
                <w:bCs/>
                <w:iCs/>
                <w:sz w:val="22"/>
                <w:szCs w:val="22"/>
                <w:lang w:eastAsia="en-US"/>
              </w:rPr>
              <w:t>120m2</w:t>
            </w:r>
          </w:p>
        </w:tc>
        <w:tc>
          <w:tcPr>
            <w:tcW w:w="1550" w:type="dxa"/>
            <w:tcBorders>
              <w:top w:val="single" w:sz="4" w:space="0" w:color="auto"/>
              <w:left w:val="nil"/>
              <w:bottom w:val="single" w:sz="4" w:space="0" w:color="auto"/>
              <w:right w:val="single" w:sz="4" w:space="0" w:color="auto"/>
            </w:tcBorders>
            <w:vAlign w:val="center"/>
          </w:tcPr>
          <w:p w14:paraId="49DB0601" w14:textId="41F5E068" w:rsidR="00C25A33" w:rsidRDefault="00C25A33" w:rsidP="001E7C61">
            <w:pPr>
              <w:spacing w:line="252" w:lineRule="auto"/>
              <w:jc w:val="center"/>
              <w:rPr>
                <w:bCs/>
                <w:iCs/>
                <w:sz w:val="22"/>
                <w:szCs w:val="22"/>
                <w:lang w:eastAsia="en-US"/>
              </w:rPr>
            </w:pPr>
            <w:r>
              <w:rPr>
                <w:bCs/>
                <w:iCs/>
                <w:sz w:val="22"/>
                <w:szCs w:val="22"/>
                <w:lang w:eastAsia="en-US"/>
              </w:rPr>
              <w:t>4</w:t>
            </w:r>
          </w:p>
        </w:tc>
        <w:tc>
          <w:tcPr>
            <w:tcW w:w="1550" w:type="dxa"/>
            <w:tcBorders>
              <w:top w:val="single" w:sz="4" w:space="0" w:color="auto"/>
              <w:left w:val="nil"/>
              <w:bottom w:val="single" w:sz="4" w:space="0" w:color="auto"/>
              <w:right w:val="single" w:sz="4" w:space="0" w:color="auto"/>
            </w:tcBorders>
          </w:tcPr>
          <w:p w14:paraId="36586429" w14:textId="77777777" w:rsidR="00C25A33" w:rsidRDefault="00C25A33" w:rsidP="001E7C61">
            <w:pPr>
              <w:spacing w:line="252" w:lineRule="auto"/>
              <w:jc w:val="center"/>
              <w:rPr>
                <w:bCs/>
                <w:iCs/>
                <w:sz w:val="22"/>
                <w:szCs w:val="22"/>
                <w:lang w:eastAsia="en-US"/>
              </w:rPr>
            </w:pPr>
          </w:p>
          <w:p w14:paraId="49ADA29C" w14:textId="77777777" w:rsidR="00C25A33" w:rsidRDefault="00C25A33" w:rsidP="001E7C61">
            <w:pPr>
              <w:spacing w:line="252" w:lineRule="auto"/>
              <w:jc w:val="center"/>
              <w:rPr>
                <w:bCs/>
                <w:iCs/>
                <w:sz w:val="22"/>
                <w:szCs w:val="22"/>
                <w:lang w:eastAsia="en-US"/>
              </w:rPr>
            </w:pPr>
          </w:p>
          <w:p w14:paraId="27C32B7D" w14:textId="7807434C" w:rsidR="00C25A33" w:rsidRDefault="00C25A33" w:rsidP="001E7C61">
            <w:pPr>
              <w:spacing w:line="252" w:lineRule="auto"/>
              <w:jc w:val="center"/>
              <w:rPr>
                <w:bCs/>
                <w:iCs/>
                <w:sz w:val="22"/>
                <w:szCs w:val="22"/>
                <w:lang w:eastAsia="en-US"/>
              </w:rPr>
            </w:pPr>
            <w:r>
              <w:rPr>
                <w:bCs/>
                <w:iCs/>
                <w:sz w:val="22"/>
                <w:szCs w:val="22"/>
                <w:lang w:eastAsia="en-US"/>
              </w:rPr>
              <w:t>3+1</w:t>
            </w:r>
          </w:p>
        </w:tc>
      </w:tr>
      <w:tr w:rsidR="00C25A33" w14:paraId="28F095DE" w14:textId="05681D06" w:rsidTr="00C25A33">
        <w:trPr>
          <w:gridBefore w:val="1"/>
          <w:wBefore w:w="335" w:type="dxa"/>
          <w:trHeight w:val="1324"/>
        </w:trPr>
        <w:tc>
          <w:tcPr>
            <w:tcW w:w="706" w:type="dxa"/>
            <w:tcBorders>
              <w:top w:val="single" w:sz="4" w:space="0" w:color="auto"/>
              <w:left w:val="single" w:sz="4" w:space="0" w:color="auto"/>
              <w:bottom w:val="single" w:sz="4" w:space="0" w:color="auto"/>
              <w:right w:val="single" w:sz="4" w:space="0" w:color="auto"/>
            </w:tcBorders>
            <w:vAlign w:val="center"/>
          </w:tcPr>
          <w:p w14:paraId="0938BB4A" w14:textId="4C6AC3F5" w:rsidR="00C25A33" w:rsidRPr="009E39B3" w:rsidRDefault="00C25A33" w:rsidP="001E7C61">
            <w:pPr>
              <w:spacing w:line="252" w:lineRule="auto"/>
              <w:jc w:val="center"/>
              <w:rPr>
                <w:b/>
                <w:iCs/>
                <w:sz w:val="22"/>
                <w:szCs w:val="22"/>
                <w:lang w:eastAsia="en-US"/>
              </w:rPr>
            </w:pPr>
            <w:r w:rsidRPr="009E39B3">
              <w:rPr>
                <w:b/>
                <w:iCs/>
                <w:sz w:val="22"/>
                <w:szCs w:val="22"/>
                <w:lang w:eastAsia="en-US"/>
              </w:rPr>
              <w:t>13</w:t>
            </w:r>
          </w:p>
        </w:tc>
        <w:tc>
          <w:tcPr>
            <w:tcW w:w="2777" w:type="dxa"/>
            <w:tcBorders>
              <w:top w:val="single" w:sz="4" w:space="0" w:color="auto"/>
              <w:left w:val="nil"/>
              <w:bottom w:val="single" w:sz="4" w:space="0" w:color="auto"/>
              <w:right w:val="single" w:sz="4" w:space="0" w:color="auto"/>
            </w:tcBorders>
            <w:vAlign w:val="center"/>
          </w:tcPr>
          <w:p w14:paraId="6075AC2B" w14:textId="0296D64B" w:rsidR="00C25A33" w:rsidRDefault="00C25A33" w:rsidP="001E7C61">
            <w:pPr>
              <w:spacing w:line="252" w:lineRule="auto"/>
              <w:rPr>
                <w:sz w:val="23"/>
                <w:szCs w:val="23"/>
                <w:lang w:eastAsia="en-US"/>
              </w:rPr>
            </w:pPr>
            <w:r>
              <w:rPr>
                <w:sz w:val="23"/>
                <w:szCs w:val="23"/>
                <w:lang w:eastAsia="en-US"/>
              </w:rPr>
              <w:t>İstanbul İli, Sultanbeyli İlçesi, Adil Mah. 5434 ada 22 parsel B Blok 24 nolu bağımsız bölüm</w:t>
            </w:r>
          </w:p>
        </w:tc>
        <w:tc>
          <w:tcPr>
            <w:tcW w:w="1424" w:type="dxa"/>
            <w:tcBorders>
              <w:top w:val="single" w:sz="4" w:space="0" w:color="auto"/>
              <w:left w:val="nil"/>
              <w:bottom w:val="single" w:sz="4" w:space="0" w:color="auto"/>
              <w:right w:val="single" w:sz="4" w:space="0" w:color="auto"/>
            </w:tcBorders>
            <w:vAlign w:val="center"/>
          </w:tcPr>
          <w:p w14:paraId="437F9BCB" w14:textId="77777777" w:rsidR="00C25A33" w:rsidRPr="0070223E" w:rsidRDefault="00C25A33" w:rsidP="0070223E">
            <w:pPr>
              <w:spacing w:line="252" w:lineRule="auto"/>
              <w:jc w:val="center"/>
              <w:rPr>
                <w:iCs/>
                <w:sz w:val="22"/>
                <w:szCs w:val="22"/>
                <w:lang w:eastAsia="en-US"/>
              </w:rPr>
            </w:pPr>
            <w:r w:rsidRPr="0070223E">
              <w:rPr>
                <w:iCs/>
                <w:sz w:val="22"/>
                <w:szCs w:val="22"/>
                <w:lang w:eastAsia="en-US"/>
              </w:rPr>
              <w:t xml:space="preserve">KDV DAHİL </w:t>
            </w:r>
          </w:p>
          <w:p w14:paraId="1D5AE6DC" w14:textId="751C5399" w:rsidR="00C25A33" w:rsidRDefault="00C25A33" w:rsidP="0070223E">
            <w:pPr>
              <w:spacing w:line="252" w:lineRule="auto"/>
              <w:jc w:val="center"/>
              <w:rPr>
                <w:b/>
                <w:bCs/>
                <w:iCs/>
                <w:sz w:val="22"/>
                <w:szCs w:val="22"/>
                <w:lang w:eastAsia="en-US"/>
              </w:rPr>
            </w:pPr>
            <w:r>
              <w:rPr>
                <w:iCs/>
                <w:sz w:val="22"/>
                <w:szCs w:val="22"/>
                <w:lang w:eastAsia="en-US"/>
              </w:rPr>
              <w:t>595.9</w:t>
            </w:r>
            <w:r w:rsidRPr="0070223E">
              <w:rPr>
                <w:iCs/>
                <w:sz w:val="22"/>
                <w:szCs w:val="22"/>
                <w:lang w:eastAsia="en-US"/>
              </w:rPr>
              <w:t>00TL</w:t>
            </w:r>
          </w:p>
        </w:tc>
        <w:tc>
          <w:tcPr>
            <w:tcW w:w="1453" w:type="dxa"/>
            <w:tcBorders>
              <w:top w:val="single" w:sz="4" w:space="0" w:color="auto"/>
              <w:left w:val="nil"/>
              <w:bottom w:val="single" w:sz="4" w:space="0" w:color="auto"/>
              <w:right w:val="single" w:sz="4" w:space="0" w:color="auto"/>
            </w:tcBorders>
            <w:vAlign w:val="center"/>
          </w:tcPr>
          <w:p w14:paraId="4357355A" w14:textId="019E2BE4" w:rsidR="00C25A33" w:rsidRDefault="00C25A33" w:rsidP="001E7C61">
            <w:pPr>
              <w:spacing w:line="252" w:lineRule="auto"/>
              <w:jc w:val="center"/>
              <w:rPr>
                <w:bCs/>
                <w:iCs/>
                <w:sz w:val="22"/>
                <w:szCs w:val="22"/>
                <w:lang w:eastAsia="en-US"/>
              </w:rPr>
            </w:pPr>
            <w:r>
              <w:rPr>
                <w:bCs/>
                <w:iCs/>
                <w:sz w:val="22"/>
                <w:szCs w:val="22"/>
                <w:lang w:eastAsia="en-US"/>
              </w:rPr>
              <w:t>120m2</w:t>
            </w:r>
          </w:p>
        </w:tc>
        <w:tc>
          <w:tcPr>
            <w:tcW w:w="1550" w:type="dxa"/>
            <w:tcBorders>
              <w:top w:val="single" w:sz="4" w:space="0" w:color="auto"/>
              <w:left w:val="nil"/>
              <w:bottom w:val="single" w:sz="4" w:space="0" w:color="auto"/>
              <w:right w:val="single" w:sz="4" w:space="0" w:color="auto"/>
            </w:tcBorders>
            <w:vAlign w:val="center"/>
          </w:tcPr>
          <w:p w14:paraId="03A696B7" w14:textId="10AEC117" w:rsidR="00C25A33" w:rsidRDefault="00C25A33" w:rsidP="001E7C61">
            <w:pPr>
              <w:spacing w:line="252" w:lineRule="auto"/>
              <w:jc w:val="center"/>
              <w:rPr>
                <w:bCs/>
                <w:iCs/>
                <w:sz w:val="22"/>
                <w:szCs w:val="22"/>
                <w:lang w:eastAsia="en-US"/>
              </w:rPr>
            </w:pPr>
            <w:r>
              <w:rPr>
                <w:bCs/>
                <w:iCs/>
                <w:sz w:val="22"/>
                <w:szCs w:val="22"/>
                <w:lang w:eastAsia="en-US"/>
              </w:rPr>
              <w:t>6</w:t>
            </w:r>
          </w:p>
        </w:tc>
        <w:tc>
          <w:tcPr>
            <w:tcW w:w="1550" w:type="dxa"/>
            <w:tcBorders>
              <w:top w:val="single" w:sz="4" w:space="0" w:color="auto"/>
              <w:left w:val="nil"/>
              <w:bottom w:val="single" w:sz="4" w:space="0" w:color="auto"/>
              <w:right w:val="single" w:sz="4" w:space="0" w:color="auto"/>
            </w:tcBorders>
          </w:tcPr>
          <w:p w14:paraId="40802F81" w14:textId="77777777" w:rsidR="00C25A33" w:rsidRDefault="00C25A33" w:rsidP="001E7C61">
            <w:pPr>
              <w:spacing w:line="252" w:lineRule="auto"/>
              <w:jc w:val="center"/>
              <w:rPr>
                <w:bCs/>
                <w:iCs/>
                <w:sz w:val="22"/>
                <w:szCs w:val="22"/>
                <w:lang w:eastAsia="en-US"/>
              </w:rPr>
            </w:pPr>
          </w:p>
          <w:p w14:paraId="1263C654" w14:textId="77777777" w:rsidR="00C25A33" w:rsidRDefault="00C25A33" w:rsidP="001E7C61">
            <w:pPr>
              <w:spacing w:line="252" w:lineRule="auto"/>
              <w:jc w:val="center"/>
              <w:rPr>
                <w:bCs/>
                <w:iCs/>
                <w:sz w:val="22"/>
                <w:szCs w:val="22"/>
                <w:lang w:eastAsia="en-US"/>
              </w:rPr>
            </w:pPr>
          </w:p>
          <w:p w14:paraId="062E3504" w14:textId="10AB302C" w:rsidR="00C25A33" w:rsidRDefault="00C25A33" w:rsidP="001E7C61">
            <w:pPr>
              <w:spacing w:line="252" w:lineRule="auto"/>
              <w:jc w:val="center"/>
              <w:rPr>
                <w:bCs/>
                <w:iCs/>
                <w:sz w:val="22"/>
                <w:szCs w:val="22"/>
                <w:lang w:eastAsia="en-US"/>
              </w:rPr>
            </w:pPr>
            <w:r>
              <w:rPr>
                <w:bCs/>
                <w:iCs/>
                <w:sz w:val="22"/>
                <w:szCs w:val="22"/>
                <w:lang w:eastAsia="en-US"/>
              </w:rPr>
              <w:t>3+1</w:t>
            </w:r>
          </w:p>
        </w:tc>
      </w:tr>
      <w:tr w:rsidR="00C25A33" w14:paraId="0B31747E" w14:textId="35B49905" w:rsidTr="00C25A33">
        <w:trPr>
          <w:gridBefore w:val="1"/>
          <w:wBefore w:w="335" w:type="dxa"/>
          <w:trHeight w:val="1324"/>
        </w:trPr>
        <w:tc>
          <w:tcPr>
            <w:tcW w:w="706" w:type="dxa"/>
            <w:tcBorders>
              <w:top w:val="single" w:sz="4" w:space="0" w:color="auto"/>
              <w:left w:val="single" w:sz="4" w:space="0" w:color="auto"/>
              <w:bottom w:val="single" w:sz="4" w:space="0" w:color="auto"/>
              <w:right w:val="single" w:sz="4" w:space="0" w:color="auto"/>
            </w:tcBorders>
            <w:vAlign w:val="center"/>
          </w:tcPr>
          <w:p w14:paraId="30B21FA5" w14:textId="29273AD0" w:rsidR="00C25A33" w:rsidRPr="009E39B3" w:rsidRDefault="00C25A33" w:rsidP="001E7C61">
            <w:pPr>
              <w:spacing w:line="252" w:lineRule="auto"/>
              <w:jc w:val="center"/>
              <w:rPr>
                <w:b/>
                <w:iCs/>
                <w:sz w:val="22"/>
                <w:szCs w:val="22"/>
                <w:lang w:eastAsia="en-US"/>
              </w:rPr>
            </w:pPr>
            <w:r w:rsidRPr="009E39B3">
              <w:rPr>
                <w:b/>
                <w:iCs/>
                <w:sz w:val="22"/>
                <w:szCs w:val="22"/>
                <w:lang w:eastAsia="en-US"/>
              </w:rPr>
              <w:t>14</w:t>
            </w:r>
          </w:p>
        </w:tc>
        <w:tc>
          <w:tcPr>
            <w:tcW w:w="2777" w:type="dxa"/>
            <w:tcBorders>
              <w:top w:val="single" w:sz="4" w:space="0" w:color="auto"/>
              <w:left w:val="nil"/>
              <w:bottom w:val="single" w:sz="4" w:space="0" w:color="auto"/>
              <w:right w:val="single" w:sz="4" w:space="0" w:color="auto"/>
            </w:tcBorders>
            <w:vAlign w:val="center"/>
          </w:tcPr>
          <w:p w14:paraId="3C74C70C" w14:textId="5E9B288E" w:rsidR="00C25A33" w:rsidRDefault="00C25A33" w:rsidP="001E7C61">
            <w:pPr>
              <w:spacing w:line="252" w:lineRule="auto"/>
              <w:rPr>
                <w:sz w:val="23"/>
                <w:szCs w:val="23"/>
                <w:lang w:eastAsia="en-US"/>
              </w:rPr>
            </w:pPr>
            <w:r>
              <w:rPr>
                <w:sz w:val="23"/>
                <w:szCs w:val="23"/>
                <w:lang w:eastAsia="en-US"/>
              </w:rPr>
              <w:t>İstanbul İli, Sultanbeyli İlçesi, Adil Mah. 5434 ada 22 parsel B Blok 27 nolu bağımsız bölüm</w:t>
            </w:r>
          </w:p>
        </w:tc>
        <w:tc>
          <w:tcPr>
            <w:tcW w:w="1424" w:type="dxa"/>
            <w:tcBorders>
              <w:top w:val="single" w:sz="4" w:space="0" w:color="auto"/>
              <w:left w:val="nil"/>
              <w:bottom w:val="single" w:sz="4" w:space="0" w:color="auto"/>
              <w:right w:val="single" w:sz="4" w:space="0" w:color="auto"/>
            </w:tcBorders>
            <w:vAlign w:val="center"/>
          </w:tcPr>
          <w:p w14:paraId="68FA3C58" w14:textId="77777777" w:rsidR="00C25A33" w:rsidRPr="0070223E" w:rsidRDefault="00C25A33" w:rsidP="0070223E">
            <w:pPr>
              <w:spacing w:line="252" w:lineRule="auto"/>
              <w:jc w:val="center"/>
              <w:rPr>
                <w:iCs/>
                <w:sz w:val="22"/>
                <w:szCs w:val="22"/>
                <w:lang w:eastAsia="en-US"/>
              </w:rPr>
            </w:pPr>
            <w:r w:rsidRPr="0070223E">
              <w:rPr>
                <w:iCs/>
                <w:sz w:val="22"/>
                <w:szCs w:val="22"/>
                <w:lang w:eastAsia="en-US"/>
              </w:rPr>
              <w:t xml:space="preserve">KDV DAHİL </w:t>
            </w:r>
          </w:p>
          <w:p w14:paraId="6704E37C" w14:textId="79C00F31" w:rsidR="00C25A33" w:rsidRDefault="00C25A33" w:rsidP="0070223E">
            <w:pPr>
              <w:spacing w:line="252" w:lineRule="auto"/>
              <w:jc w:val="center"/>
              <w:rPr>
                <w:b/>
                <w:bCs/>
                <w:iCs/>
                <w:sz w:val="22"/>
                <w:szCs w:val="22"/>
                <w:lang w:eastAsia="en-US"/>
              </w:rPr>
            </w:pPr>
            <w:r>
              <w:rPr>
                <w:iCs/>
                <w:sz w:val="22"/>
                <w:szCs w:val="22"/>
                <w:lang w:eastAsia="en-US"/>
              </w:rPr>
              <w:t>595.9</w:t>
            </w:r>
            <w:r w:rsidRPr="0070223E">
              <w:rPr>
                <w:iCs/>
                <w:sz w:val="22"/>
                <w:szCs w:val="22"/>
                <w:lang w:eastAsia="en-US"/>
              </w:rPr>
              <w:t>00TL</w:t>
            </w:r>
          </w:p>
        </w:tc>
        <w:tc>
          <w:tcPr>
            <w:tcW w:w="1453" w:type="dxa"/>
            <w:tcBorders>
              <w:top w:val="single" w:sz="4" w:space="0" w:color="auto"/>
              <w:left w:val="nil"/>
              <w:bottom w:val="single" w:sz="4" w:space="0" w:color="auto"/>
              <w:right w:val="single" w:sz="4" w:space="0" w:color="auto"/>
            </w:tcBorders>
            <w:vAlign w:val="center"/>
          </w:tcPr>
          <w:p w14:paraId="4197FADE" w14:textId="2C067177" w:rsidR="00C25A33" w:rsidRDefault="00C25A33" w:rsidP="001E7C61">
            <w:pPr>
              <w:spacing w:line="252" w:lineRule="auto"/>
              <w:jc w:val="center"/>
              <w:rPr>
                <w:bCs/>
                <w:iCs/>
                <w:sz w:val="22"/>
                <w:szCs w:val="22"/>
                <w:lang w:eastAsia="en-US"/>
              </w:rPr>
            </w:pPr>
            <w:r>
              <w:rPr>
                <w:bCs/>
                <w:iCs/>
                <w:sz w:val="22"/>
                <w:szCs w:val="22"/>
                <w:lang w:eastAsia="en-US"/>
              </w:rPr>
              <w:t>120m2</w:t>
            </w:r>
          </w:p>
        </w:tc>
        <w:tc>
          <w:tcPr>
            <w:tcW w:w="1550" w:type="dxa"/>
            <w:tcBorders>
              <w:top w:val="single" w:sz="4" w:space="0" w:color="auto"/>
              <w:left w:val="nil"/>
              <w:bottom w:val="single" w:sz="4" w:space="0" w:color="auto"/>
              <w:right w:val="single" w:sz="4" w:space="0" w:color="auto"/>
            </w:tcBorders>
            <w:vAlign w:val="center"/>
          </w:tcPr>
          <w:p w14:paraId="7E7FE2EC" w14:textId="1B324887" w:rsidR="00C25A33" w:rsidRDefault="00C25A33" w:rsidP="001E7C61">
            <w:pPr>
              <w:spacing w:line="252" w:lineRule="auto"/>
              <w:jc w:val="center"/>
              <w:rPr>
                <w:bCs/>
                <w:iCs/>
                <w:sz w:val="22"/>
                <w:szCs w:val="22"/>
                <w:lang w:eastAsia="en-US"/>
              </w:rPr>
            </w:pPr>
            <w:r>
              <w:rPr>
                <w:bCs/>
                <w:iCs/>
                <w:sz w:val="22"/>
                <w:szCs w:val="22"/>
                <w:lang w:eastAsia="en-US"/>
              </w:rPr>
              <w:t>6</w:t>
            </w:r>
          </w:p>
        </w:tc>
        <w:tc>
          <w:tcPr>
            <w:tcW w:w="1550" w:type="dxa"/>
            <w:tcBorders>
              <w:top w:val="single" w:sz="4" w:space="0" w:color="auto"/>
              <w:left w:val="nil"/>
              <w:bottom w:val="single" w:sz="4" w:space="0" w:color="auto"/>
              <w:right w:val="single" w:sz="4" w:space="0" w:color="auto"/>
            </w:tcBorders>
          </w:tcPr>
          <w:p w14:paraId="0874D4AC" w14:textId="77777777" w:rsidR="00C25A33" w:rsidRDefault="00C25A33" w:rsidP="001E7C61">
            <w:pPr>
              <w:spacing w:line="252" w:lineRule="auto"/>
              <w:jc w:val="center"/>
              <w:rPr>
                <w:bCs/>
                <w:iCs/>
                <w:sz w:val="22"/>
                <w:szCs w:val="22"/>
                <w:lang w:eastAsia="en-US"/>
              </w:rPr>
            </w:pPr>
          </w:p>
          <w:p w14:paraId="3F06D08A" w14:textId="77777777" w:rsidR="00C25A33" w:rsidRDefault="00C25A33" w:rsidP="001E7C61">
            <w:pPr>
              <w:spacing w:line="252" w:lineRule="auto"/>
              <w:jc w:val="center"/>
              <w:rPr>
                <w:bCs/>
                <w:iCs/>
                <w:sz w:val="22"/>
                <w:szCs w:val="22"/>
                <w:lang w:eastAsia="en-US"/>
              </w:rPr>
            </w:pPr>
          </w:p>
          <w:p w14:paraId="6C5F21FD" w14:textId="050F824F" w:rsidR="00C25A33" w:rsidRDefault="00C25A33" w:rsidP="001E7C61">
            <w:pPr>
              <w:spacing w:line="252" w:lineRule="auto"/>
              <w:jc w:val="center"/>
              <w:rPr>
                <w:bCs/>
                <w:iCs/>
                <w:sz w:val="22"/>
                <w:szCs w:val="22"/>
                <w:lang w:eastAsia="en-US"/>
              </w:rPr>
            </w:pPr>
            <w:r>
              <w:rPr>
                <w:bCs/>
                <w:iCs/>
                <w:sz w:val="22"/>
                <w:szCs w:val="22"/>
                <w:lang w:eastAsia="en-US"/>
              </w:rPr>
              <w:t>3+1</w:t>
            </w:r>
          </w:p>
        </w:tc>
      </w:tr>
      <w:tr w:rsidR="00C25A33" w14:paraId="65494A49" w14:textId="18A7EA90" w:rsidTr="00C25A33">
        <w:trPr>
          <w:gridBefore w:val="1"/>
          <w:wBefore w:w="335" w:type="dxa"/>
          <w:trHeight w:val="1324"/>
        </w:trPr>
        <w:tc>
          <w:tcPr>
            <w:tcW w:w="706" w:type="dxa"/>
            <w:tcBorders>
              <w:top w:val="single" w:sz="4" w:space="0" w:color="auto"/>
              <w:left w:val="single" w:sz="4" w:space="0" w:color="auto"/>
              <w:bottom w:val="single" w:sz="4" w:space="0" w:color="auto"/>
              <w:right w:val="single" w:sz="4" w:space="0" w:color="auto"/>
            </w:tcBorders>
            <w:vAlign w:val="center"/>
          </w:tcPr>
          <w:p w14:paraId="034EC9E3" w14:textId="097A5584" w:rsidR="00C25A33" w:rsidRPr="009E39B3" w:rsidRDefault="00C25A33" w:rsidP="001E7C61">
            <w:pPr>
              <w:spacing w:line="252" w:lineRule="auto"/>
              <w:jc w:val="center"/>
              <w:rPr>
                <w:b/>
                <w:iCs/>
                <w:sz w:val="22"/>
                <w:szCs w:val="22"/>
                <w:lang w:eastAsia="en-US"/>
              </w:rPr>
            </w:pPr>
            <w:r w:rsidRPr="009E39B3">
              <w:rPr>
                <w:b/>
                <w:iCs/>
                <w:sz w:val="22"/>
                <w:szCs w:val="22"/>
                <w:lang w:eastAsia="en-US"/>
              </w:rPr>
              <w:t>15</w:t>
            </w:r>
          </w:p>
        </w:tc>
        <w:tc>
          <w:tcPr>
            <w:tcW w:w="2777" w:type="dxa"/>
            <w:tcBorders>
              <w:top w:val="single" w:sz="4" w:space="0" w:color="auto"/>
              <w:left w:val="nil"/>
              <w:bottom w:val="single" w:sz="4" w:space="0" w:color="auto"/>
              <w:right w:val="single" w:sz="4" w:space="0" w:color="auto"/>
            </w:tcBorders>
            <w:vAlign w:val="center"/>
          </w:tcPr>
          <w:p w14:paraId="00A3C137" w14:textId="61597AA7" w:rsidR="00C25A33" w:rsidRDefault="00C25A33" w:rsidP="001E7C61">
            <w:pPr>
              <w:spacing w:line="252" w:lineRule="auto"/>
              <w:rPr>
                <w:sz w:val="23"/>
                <w:szCs w:val="23"/>
                <w:lang w:eastAsia="en-US"/>
              </w:rPr>
            </w:pPr>
            <w:r>
              <w:rPr>
                <w:sz w:val="23"/>
                <w:szCs w:val="23"/>
                <w:lang w:eastAsia="en-US"/>
              </w:rPr>
              <w:t>İstanbul İli, Sultanbeyli İlçesi, Adil Mah. 5434 ada 22 parsel C Blok 19 nolu bağımsız bölüm</w:t>
            </w:r>
          </w:p>
        </w:tc>
        <w:tc>
          <w:tcPr>
            <w:tcW w:w="1424" w:type="dxa"/>
            <w:tcBorders>
              <w:top w:val="single" w:sz="4" w:space="0" w:color="auto"/>
              <w:left w:val="nil"/>
              <w:bottom w:val="single" w:sz="4" w:space="0" w:color="auto"/>
              <w:right w:val="single" w:sz="4" w:space="0" w:color="auto"/>
            </w:tcBorders>
            <w:vAlign w:val="center"/>
          </w:tcPr>
          <w:p w14:paraId="457BF5A8" w14:textId="77777777" w:rsidR="00C25A33" w:rsidRPr="0070223E" w:rsidRDefault="00C25A33" w:rsidP="0070223E">
            <w:pPr>
              <w:spacing w:line="252" w:lineRule="auto"/>
              <w:jc w:val="center"/>
              <w:rPr>
                <w:iCs/>
                <w:sz w:val="22"/>
                <w:szCs w:val="22"/>
                <w:lang w:eastAsia="en-US"/>
              </w:rPr>
            </w:pPr>
            <w:r w:rsidRPr="0070223E">
              <w:rPr>
                <w:iCs/>
                <w:sz w:val="22"/>
                <w:szCs w:val="22"/>
                <w:lang w:eastAsia="en-US"/>
              </w:rPr>
              <w:t xml:space="preserve">KDV DAHİL </w:t>
            </w:r>
          </w:p>
          <w:p w14:paraId="253813DB" w14:textId="2AC40615" w:rsidR="00C25A33" w:rsidRDefault="00C25A33" w:rsidP="0070223E">
            <w:pPr>
              <w:spacing w:line="252" w:lineRule="auto"/>
              <w:jc w:val="center"/>
              <w:rPr>
                <w:b/>
                <w:bCs/>
                <w:iCs/>
                <w:sz w:val="22"/>
                <w:szCs w:val="22"/>
                <w:lang w:eastAsia="en-US"/>
              </w:rPr>
            </w:pPr>
            <w:r>
              <w:rPr>
                <w:iCs/>
                <w:sz w:val="22"/>
                <w:szCs w:val="22"/>
                <w:lang w:eastAsia="en-US"/>
              </w:rPr>
              <w:t>489.85</w:t>
            </w:r>
            <w:r w:rsidRPr="0070223E">
              <w:rPr>
                <w:iCs/>
                <w:sz w:val="22"/>
                <w:szCs w:val="22"/>
                <w:lang w:eastAsia="en-US"/>
              </w:rPr>
              <w:t>0TL</w:t>
            </w:r>
          </w:p>
        </w:tc>
        <w:tc>
          <w:tcPr>
            <w:tcW w:w="1453" w:type="dxa"/>
            <w:tcBorders>
              <w:top w:val="single" w:sz="4" w:space="0" w:color="auto"/>
              <w:left w:val="nil"/>
              <w:bottom w:val="single" w:sz="4" w:space="0" w:color="auto"/>
              <w:right w:val="single" w:sz="4" w:space="0" w:color="auto"/>
            </w:tcBorders>
            <w:vAlign w:val="center"/>
          </w:tcPr>
          <w:p w14:paraId="735E7DDC" w14:textId="266F9131" w:rsidR="00C25A33" w:rsidRDefault="00C25A33" w:rsidP="001E7C61">
            <w:pPr>
              <w:spacing w:line="252" w:lineRule="auto"/>
              <w:jc w:val="center"/>
              <w:rPr>
                <w:bCs/>
                <w:iCs/>
                <w:sz w:val="22"/>
                <w:szCs w:val="22"/>
                <w:lang w:eastAsia="en-US"/>
              </w:rPr>
            </w:pPr>
            <w:r>
              <w:rPr>
                <w:bCs/>
                <w:iCs/>
                <w:sz w:val="22"/>
                <w:szCs w:val="22"/>
                <w:lang w:eastAsia="en-US"/>
              </w:rPr>
              <w:t>99m2</w:t>
            </w:r>
          </w:p>
        </w:tc>
        <w:tc>
          <w:tcPr>
            <w:tcW w:w="1550" w:type="dxa"/>
            <w:tcBorders>
              <w:top w:val="single" w:sz="4" w:space="0" w:color="auto"/>
              <w:left w:val="nil"/>
              <w:bottom w:val="single" w:sz="4" w:space="0" w:color="auto"/>
              <w:right w:val="single" w:sz="4" w:space="0" w:color="auto"/>
            </w:tcBorders>
            <w:vAlign w:val="center"/>
          </w:tcPr>
          <w:p w14:paraId="0B0F4EA8" w14:textId="73152D38" w:rsidR="00C25A33" w:rsidRDefault="00C25A33" w:rsidP="001E7C61">
            <w:pPr>
              <w:spacing w:line="252" w:lineRule="auto"/>
              <w:jc w:val="center"/>
              <w:rPr>
                <w:bCs/>
                <w:iCs/>
                <w:sz w:val="22"/>
                <w:szCs w:val="22"/>
                <w:lang w:eastAsia="en-US"/>
              </w:rPr>
            </w:pPr>
            <w:r>
              <w:rPr>
                <w:bCs/>
                <w:iCs/>
                <w:sz w:val="22"/>
                <w:szCs w:val="22"/>
                <w:lang w:eastAsia="en-US"/>
              </w:rPr>
              <w:t>4</w:t>
            </w:r>
          </w:p>
        </w:tc>
        <w:tc>
          <w:tcPr>
            <w:tcW w:w="1550" w:type="dxa"/>
            <w:tcBorders>
              <w:top w:val="single" w:sz="4" w:space="0" w:color="auto"/>
              <w:left w:val="nil"/>
              <w:bottom w:val="single" w:sz="4" w:space="0" w:color="auto"/>
              <w:right w:val="single" w:sz="4" w:space="0" w:color="auto"/>
            </w:tcBorders>
          </w:tcPr>
          <w:p w14:paraId="22EF0D2B" w14:textId="77777777" w:rsidR="00C25A33" w:rsidRDefault="00C25A33" w:rsidP="001E7C61">
            <w:pPr>
              <w:spacing w:line="252" w:lineRule="auto"/>
              <w:jc w:val="center"/>
              <w:rPr>
                <w:bCs/>
                <w:iCs/>
                <w:sz w:val="22"/>
                <w:szCs w:val="22"/>
                <w:lang w:eastAsia="en-US"/>
              </w:rPr>
            </w:pPr>
          </w:p>
          <w:p w14:paraId="67936251" w14:textId="77777777" w:rsidR="00C25A33" w:rsidRDefault="00C25A33" w:rsidP="001E7C61">
            <w:pPr>
              <w:spacing w:line="252" w:lineRule="auto"/>
              <w:jc w:val="center"/>
              <w:rPr>
                <w:bCs/>
                <w:iCs/>
                <w:sz w:val="22"/>
                <w:szCs w:val="22"/>
                <w:lang w:eastAsia="en-US"/>
              </w:rPr>
            </w:pPr>
          </w:p>
          <w:p w14:paraId="7CDE4F54" w14:textId="47D8E9EF" w:rsidR="00C25A33" w:rsidRDefault="00C25A33" w:rsidP="001E7C61">
            <w:pPr>
              <w:spacing w:line="252" w:lineRule="auto"/>
              <w:jc w:val="center"/>
              <w:rPr>
                <w:bCs/>
                <w:iCs/>
                <w:sz w:val="22"/>
                <w:szCs w:val="22"/>
                <w:lang w:eastAsia="en-US"/>
              </w:rPr>
            </w:pPr>
            <w:r>
              <w:rPr>
                <w:bCs/>
                <w:iCs/>
                <w:sz w:val="22"/>
                <w:szCs w:val="22"/>
                <w:lang w:eastAsia="en-US"/>
              </w:rPr>
              <w:t>2+1</w:t>
            </w:r>
          </w:p>
        </w:tc>
      </w:tr>
      <w:tr w:rsidR="00C25A33" w14:paraId="63360396" w14:textId="7796527B" w:rsidTr="00C25A33">
        <w:trPr>
          <w:gridBefore w:val="1"/>
          <w:wBefore w:w="335" w:type="dxa"/>
          <w:trHeight w:val="1324"/>
        </w:trPr>
        <w:tc>
          <w:tcPr>
            <w:tcW w:w="706" w:type="dxa"/>
            <w:tcBorders>
              <w:top w:val="single" w:sz="4" w:space="0" w:color="auto"/>
              <w:left w:val="single" w:sz="4" w:space="0" w:color="auto"/>
              <w:bottom w:val="single" w:sz="4" w:space="0" w:color="auto"/>
              <w:right w:val="single" w:sz="4" w:space="0" w:color="auto"/>
            </w:tcBorders>
            <w:vAlign w:val="center"/>
          </w:tcPr>
          <w:p w14:paraId="47B3C8C2" w14:textId="73280E95" w:rsidR="00C25A33" w:rsidRPr="009E39B3" w:rsidRDefault="00C25A33" w:rsidP="001E7C61">
            <w:pPr>
              <w:spacing w:line="252" w:lineRule="auto"/>
              <w:jc w:val="center"/>
              <w:rPr>
                <w:b/>
                <w:iCs/>
                <w:sz w:val="22"/>
                <w:szCs w:val="22"/>
                <w:lang w:eastAsia="en-US"/>
              </w:rPr>
            </w:pPr>
            <w:r w:rsidRPr="009E39B3">
              <w:rPr>
                <w:b/>
                <w:iCs/>
                <w:sz w:val="22"/>
                <w:szCs w:val="22"/>
                <w:lang w:eastAsia="en-US"/>
              </w:rPr>
              <w:t>16</w:t>
            </w:r>
          </w:p>
        </w:tc>
        <w:tc>
          <w:tcPr>
            <w:tcW w:w="2777" w:type="dxa"/>
            <w:tcBorders>
              <w:top w:val="single" w:sz="4" w:space="0" w:color="auto"/>
              <w:left w:val="nil"/>
              <w:bottom w:val="single" w:sz="4" w:space="0" w:color="auto"/>
              <w:right w:val="single" w:sz="4" w:space="0" w:color="auto"/>
            </w:tcBorders>
            <w:vAlign w:val="center"/>
          </w:tcPr>
          <w:p w14:paraId="57298614" w14:textId="0B054625" w:rsidR="00C25A33" w:rsidRDefault="00C25A33" w:rsidP="001E7C61">
            <w:pPr>
              <w:spacing w:line="252" w:lineRule="auto"/>
              <w:rPr>
                <w:sz w:val="23"/>
                <w:szCs w:val="23"/>
                <w:lang w:eastAsia="en-US"/>
              </w:rPr>
            </w:pPr>
            <w:r>
              <w:rPr>
                <w:sz w:val="23"/>
                <w:szCs w:val="23"/>
                <w:lang w:eastAsia="en-US"/>
              </w:rPr>
              <w:t>İstanbul İli, Sultanbeyli İlçesi, Adil Mah. 5434 ada 22 parsel C Blok 24 nolu bağımsız bölüm</w:t>
            </w:r>
          </w:p>
        </w:tc>
        <w:tc>
          <w:tcPr>
            <w:tcW w:w="1424" w:type="dxa"/>
            <w:tcBorders>
              <w:top w:val="single" w:sz="4" w:space="0" w:color="auto"/>
              <w:left w:val="nil"/>
              <w:bottom w:val="single" w:sz="4" w:space="0" w:color="auto"/>
              <w:right w:val="single" w:sz="4" w:space="0" w:color="auto"/>
            </w:tcBorders>
            <w:vAlign w:val="center"/>
          </w:tcPr>
          <w:p w14:paraId="62ED89DD" w14:textId="77777777" w:rsidR="00C25A33" w:rsidRPr="0070223E" w:rsidRDefault="00C25A33" w:rsidP="0070223E">
            <w:pPr>
              <w:spacing w:line="252" w:lineRule="auto"/>
              <w:jc w:val="center"/>
              <w:rPr>
                <w:iCs/>
                <w:sz w:val="22"/>
                <w:szCs w:val="22"/>
                <w:lang w:eastAsia="en-US"/>
              </w:rPr>
            </w:pPr>
            <w:r w:rsidRPr="0070223E">
              <w:rPr>
                <w:iCs/>
                <w:sz w:val="22"/>
                <w:szCs w:val="22"/>
                <w:lang w:eastAsia="en-US"/>
              </w:rPr>
              <w:t xml:space="preserve">KDV DAHİL </w:t>
            </w:r>
          </w:p>
          <w:p w14:paraId="6F0991AB" w14:textId="565C2D19" w:rsidR="00C25A33" w:rsidRDefault="00C25A33" w:rsidP="0070223E">
            <w:pPr>
              <w:spacing w:line="252" w:lineRule="auto"/>
              <w:jc w:val="center"/>
              <w:rPr>
                <w:b/>
                <w:bCs/>
                <w:iCs/>
                <w:sz w:val="22"/>
                <w:szCs w:val="22"/>
                <w:lang w:eastAsia="en-US"/>
              </w:rPr>
            </w:pPr>
            <w:r>
              <w:rPr>
                <w:iCs/>
                <w:sz w:val="22"/>
                <w:szCs w:val="22"/>
                <w:lang w:eastAsia="en-US"/>
              </w:rPr>
              <w:t>510.</w:t>
            </w:r>
            <w:r w:rsidRPr="0070223E">
              <w:rPr>
                <w:iCs/>
                <w:sz w:val="22"/>
                <w:szCs w:val="22"/>
                <w:lang w:eastAsia="en-US"/>
              </w:rPr>
              <w:t>0</w:t>
            </w:r>
            <w:r>
              <w:rPr>
                <w:iCs/>
                <w:sz w:val="22"/>
                <w:szCs w:val="22"/>
                <w:lang w:eastAsia="en-US"/>
              </w:rPr>
              <w:t>5</w:t>
            </w:r>
            <w:r w:rsidRPr="0070223E">
              <w:rPr>
                <w:iCs/>
                <w:sz w:val="22"/>
                <w:szCs w:val="22"/>
                <w:lang w:eastAsia="en-US"/>
              </w:rPr>
              <w:t>0TL</w:t>
            </w:r>
          </w:p>
        </w:tc>
        <w:tc>
          <w:tcPr>
            <w:tcW w:w="1453" w:type="dxa"/>
            <w:tcBorders>
              <w:top w:val="single" w:sz="4" w:space="0" w:color="auto"/>
              <w:left w:val="nil"/>
              <w:bottom w:val="single" w:sz="4" w:space="0" w:color="auto"/>
              <w:right w:val="single" w:sz="4" w:space="0" w:color="auto"/>
            </w:tcBorders>
            <w:vAlign w:val="center"/>
          </w:tcPr>
          <w:p w14:paraId="5D26363E" w14:textId="2121BF3F" w:rsidR="00C25A33" w:rsidRDefault="00C25A33" w:rsidP="001E7C61">
            <w:pPr>
              <w:spacing w:line="252" w:lineRule="auto"/>
              <w:jc w:val="center"/>
              <w:rPr>
                <w:bCs/>
                <w:iCs/>
                <w:sz w:val="22"/>
                <w:szCs w:val="22"/>
                <w:lang w:eastAsia="en-US"/>
              </w:rPr>
            </w:pPr>
            <w:r>
              <w:rPr>
                <w:bCs/>
                <w:iCs/>
                <w:sz w:val="22"/>
                <w:szCs w:val="22"/>
                <w:lang w:eastAsia="en-US"/>
              </w:rPr>
              <w:t>99m2</w:t>
            </w:r>
          </w:p>
        </w:tc>
        <w:tc>
          <w:tcPr>
            <w:tcW w:w="1550" w:type="dxa"/>
            <w:tcBorders>
              <w:top w:val="single" w:sz="4" w:space="0" w:color="auto"/>
              <w:left w:val="nil"/>
              <w:bottom w:val="single" w:sz="4" w:space="0" w:color="auto"/>
              <w:right w:val="single" w:sz="4" w:space="0" w:color="auto"/>
            </w:tcBorders>
            <w:vAlign w:val="center"/>
          </w:tcPr>
          <w:p w14:paraId="1DFBE2BC" w14:textId="0E74B6CE" w:rsidR="00C25A33" w:rsidRDefault="00C25A33" w:rsidP="001E7C61">
            <w:pPr>
              <w:spacing w:line="252" w:lineRule="auto"/>
              <w:jc w:val="center"/>
              <w:rPr>
                <w:bCs/>
                <w:iCs/>
                <w:sz w:val="22"/>
                <w:szCs w:val="22"/>
                <w:lang w:eastAsia="en-US"/>
              </w:rPr>
            </w:pPr>
            <w:r>
              <w:rPr>
                <w:bCs/>
                <w:iCs/>
                <w:sz w:val="22"/>
                <w:szCs w:val="22"/>
                <w:lang w:eastAsia="en-US"/>
              </w:rPr>
              <w:t>6</w:t>
            </w:r>
          </w:p>
        </w:tc>
        <w:tc>
          <w:tcPr>
            <w:tcW w:w="1550" w:type="dxa"/>
            <w:tcBorders>
              <w:top w:val="single" w:sz="4" w:space="0" w:color="auto"/>
              <w:left w:val="nil"/>
              <w:bottom w:val="single" w:sz="4" w:space="0" w:color="auto"/>
              <w:right w:val="single" w:sz="4" w:space="0" w:color="auto"/>
            </w:tcBorders>
          </w:tcPr>
          <w:p w14:paraId="6EA19A1F" w14:textId="77777777" w:rsidR="00C25A33" w:rsidRDefault="00C25A33" w:rsidP="001E7C61">
            <w:pPr>
              <w:spacing w:line="252" w:lineRule="auto"/>
              <w:jc w:val="center"/>
              <w:rPr>
                <w:bCs/>
                <w:iCs/>
                <w:sz w:val="22"/>
                <w:szCs w:val="22"/>
                <w:lang w:eastAsia="en-US"/>
              </w:rPr>
            </w:pPr>
          </w:p>
          <w:p w14:paraId="21573972" w14:textId="77777777" w:rsidR="00C25A33" w:rsidRDefault="00C25A33" w:rsidP="001E7C61">
            <w:pPr>
              <w:spacing w:line="252" w:lineRule="auto"/>
              <w:jc w:val="center"/>
              <w:rPr>
                <w:bCs/>
                <w:iCs/>
                <w:sz w:val="22"/>
                <w:szCs w:val="22"/>
                <w:lang w:eastAsia="en-US"/>
              </w:rPr>
            </w:pPr>
          </w:p>
          <w:p w14:paraId="5CE73A62" w14:textId="48A29C69" w:rsidR="00C25A33" w:rsidRDefault="00C25A33" w:rsidP="001E7C61">
            <w:pPr>
              <w:spacing w:line="252" w:lineRule="auto"/>
              <w:jc w:val="center"/>
              <w:rPr>
                <w:bCs/>
                <w:iCs/>
                <w:sz w:val="22"/>
                <w:szCs w:val="22"/>
                <w:lang w:eastAsia="en-US"/>
              </w:rPr>
            </w:pPr>
            <w:r>
              <w:rPr>
                <w:bCs/>
                <w:iCs/>
                <w:sz w:val="22"/>
                <w:szCs w:val="22"/>
                <w:lang w:eastAsia="en-US"/>
              </w:rPr>
              <w:t>2+1</w:t>
            </w:r>
          </w:p>
        </w:tc>
      </w:tr>
      <w:tr w:rsidR="00C25A33" w14:paraId="3E85A0D1" w14:textId="2DB7ABA0" w:rsidTr="00C25A33">
        <w:trPr>
          <w:gridBefore w:val="1"/>
          <w:wBefore w:w="335" w:type="dxa"/>
          <w:trHeight w:val="1324"/>
        </w:trPr>
        <w:tc>
          <w:tcPr>
            <w:tcW w:w="706" w:type="dxa"/>
            <w:tcBorders>
              <w:top w:val="single" w:sz="4" w:space="0" w:color="auto"/>
              <w:left w:val="single" w:sz="4" w:space="0" w:color="auto"/>
              <w:bottom w:val="single" w:sz="4" w:space="0" w:color="auto"/>
              <w:right w:val="single" w:sz="4" w:space="0" w:color="auto"/>
            </w:tcBorders>
            <w:vAlign w:val="center"/>
          </w:tcPr>
          <w:p w14:paraId="2A3481A9" w14:textId="20AF38FA" w:rsidR="00C25A33" w:rsidRPr="009E39B3" w:rsidRDefault="00C25A33" w:rsidP="001E7C61">
            <w:pPr>
              <w:spacing w:line="252" w:lineRule="auto"/>
              <w:jc w:val="center"/>
              <w:rPr>
                <w:b/>
                <w:iCs/>
                <w:sz w:val="22"/>
                <w:szCs w:val="22"/>
                <w:lang w:eastAsia="en-US"/>
              </w:rPr>
            </w:pPr>
            <w:r w:rsidRPr="009E39B3">
              <w:rPr>
                <w:b/>
                <w:iCs/>
                <w:sz w:val="22"/>
                <w:szCs w:val="22"/>
                <w:lang w:eastAsia="en-US"/>
              </w:rPr>
              <w:t>17</w:t>
            </w:r>
          </w:p>
        </w:tc>
        <w:tc>
          <w:tcPr>
            <w:tcW w:w="2777" w:type="dxa"/>
            <w:tcBorders>
              <w:top w:val="single" w:sz="4" w:space="0" w:color="auto"/>
              <w:left w:val="nil"/>
              <w:bottom w:val="single" w:sz="4" w:space="0" w:color="auto"/>
              <w:right w:val="single" w:sz="4" w:space="0" w:color="auto"/>
            </w:tcBorders>
            <w:vAlign w:val="center"/>
          </w:tcPr>
          <w:p w14:paraId="3B5F0703" w14:textId="787C25B3" w:rsidR="00C25A33" w:rsidRDefault="00C25A33" w:rsidP="001E7C61">
            <w:pPr>
              <w:spacing w:line="252" w:lineRule="auto"/>
              <w:rPr>
                <w:sz w:val="23"/>
                <w:szCs w:val="23"/>
                <w:lang w:eastAsia="en-US"/>
              </w:rPr>
            </w:pPr>
            <w:r>
              <w:rPr>
                <w:sz w:val="23"/>
                <w:szCs w:val="23"/>
                <w:lang w:eastAsia="en-US"/>
              </w:rPr>
              <w:t>İstanbul İli, Sultanbeyli İlçesi, Adil Mah. 5434 ada 22 parsel C Blok 25 nolu bağımsız bölüm</w:t>
            </w:r>
          </w:p>
        </w:tc>
        <w:tc>
          <w:tcPr>
            <w:tcW w:w="1424" w:type="dxa"/>
            <w:tcBorders>
              <w:top w:val="single" w:sz="4" w:space="0" w:color="auto"/>
              <w:left w:val="nil"/>
              <w:bottom w:val="single" w:sz="4" w:space="0" w:color="auto"/>
              <w:right w:val="single" w:sz="4" w:space="0" w:color="auto"/>
            </w:tcBorders>
            <w:vAlign w:val="center"/>
          </w:tcPr>
          <w:p w14:paraId="382DFE93" w14:textId="77777777" w:rsidR="00C25A33" w:rsidRPr="0070223E" w:rsidRDefault="00C25A33" w:rsidP="0070223E">
            <w:pPr>
              <w:spacing w:line="252" w:lineRule="auto"/>
              <w:jc w:val="center"/>
              <w:rPr>
                <w:iCs/>
                <w:sz w:val="22"/>
                <w:szCs w:val="22"/>
                <w:lang w:eastAsia="en-US"/>
              </w:rPr>
            </w:pPr>
            <w:r w:rsidRPr="0070223E">
              <w:rPr>
                <w:iCs/>
                <w:sz w:val="22"/>
                <w:szCs w:val="22"/>
                <w:lang w:eastAsia="en-US"/>
              </w:rPr>
              <w:t xml:space="preserve">KDV DAHİL </w:t>
            </w:r>
          </w:p>
          <w:p w14:paraId="479CD708" w14:textId="5CDDC845" w:rsidR="00C25A33" w:rsidRDefault="00C25A33" w:rsidP="0070223E">
            <w:pPr>
              <w:spacing w:line="252" w:lineRule="auto"/>
              <w:jc w:val="center"/>
              <w:rPr>
                <w:b/>
                <w:bCs/>
                <w:iCs/>
                <w:sz w:val="22"/>
                <w:szCs w:val="22"/>
                <w:lang w:eastAsia="en-US"/>
              </w:rPr>
            </w:pPr>
            <w:r>
              <w:rPr>
                <w:iCs/>
                <w:sz w:val="22"/>
                <w:szCs w:val="22"/>
                <w:lang w:eastAsia="en-US"/>
              </w:rPr>
              <w:t>510.</w:t>
            </w:r>
            <w:r w:rsidRPr="0070223E">
              <w:rPr>
                <w:iCs/>
                <w:sz w:val="22"/>
                <w:szCs w:val="22"/>
                <w:lang w:eastAsia="en-US"/>
              </w:rPr>
              <w:t>0</w:t>
            </w:r>
            <w:r>
              <w:rPr>
                <w:iCs/>
                <w:sz w:val="22"/>
                <w:szCs w:val="22"/>
                <w:lang w:eastAsia="en-US"/>
              </w:rPr>
              <w:t>5</w:t>
            </w:r>
            <w:r w:rsidRPr="0070223E">
              <w:rPr>
                <w:iCs/>
                <w:sz w:val="22"/>
                <w:szCs w:val="22"/>
                <w:lang w:eastAsia="en-US"/>
              </w:rPr>
              <w:t>0TL</w:t>
            </w:r>
          </w:p>
        </w:tc>
        <w:tc>
          <w:tcPr>
            <w:tcW w:w="1453" w:type="dxa"/>
            <w:tcBorders>
              <w:top w:val="single" w:sz="4" w:space="0" w:color="auto"/>
              <w:left w:val="nil"/>
              <w:bottom w:val="single" w:sz="4" w:space="0" w:color="auto"/>
              <w:right w:val="single" w:sz="4" w:space="0" w:color="auto"/>
            </w:tcBorders>
            <w:vAlign w:val="center"/>
          </w:tcPr>
          <w:p w14:paraId="66F218AF" w14:textId="26B2A170" w:rsidR="00C25A33" w:rsidRDefault="00C25A33" w:rsidP="001E7C61">
            <w:pPr>
              <w:spacing w:line="252" w:lineRule="auto"/>
              <w:jc w:val="center"/>
              <w:rPr>
                <w:bCs/>
                <w:iCs/>
                <w:sz w:val="22"/>
                <w:szCs w:val="22"/>
                <w:lang w:eastAsia="en-US"/>
              </w:rPr>
            </w:pPr>
            <w:r>
              <w:rPr>
                <w:bCs/>
                <w:iCs/>
                <w:sz w:val="22"/>
                <w:szCs w:val="22"/>
                <w:lang w:eastAsia="en-US"/>
              </w:rPr>
              <w:t>99m2</w:t>
            </w:r>
          </w:p>
        </w:tc>
        <w:tc>
          <w:tcPr>
            <w:tcW w:w="1550" w:type="dxa"/>
            <w:tcBorders>
              <w:top w:val="single" w:sz="4" w:space="0" w:color="auto"/>
              <w:left w:val="nil"/>
              <w:bottom w:val="single" w:sz="4" w:space="0" w:color="auto"/>
              <w:right w:val="single" w:sz="4" w:space="0" w:color="auto"/>
            </w:tcBorders>
            <w:vAlign w:val="center"/>
          </w:tcPr>
          <w:p w14:paraId="70A9D60D" w14:textId="2E95C13F" w:rsidR="00C25A33" w:rsidRDefault="00C25A33" w:rsidP="001E7C61">
            <w:pPr>
              <w:spacing w:line="252" w:lineRule="auto"/>
              <w:jc w:val="center"/>
              <w:rPr>
                <w:bCs/>
                <w:iCs/>
                <w:sz w:val="22"/>
                <w:szCs w:val="22"/>
                <w:lang w:eastAsia="en-US"/>
              </w:rPr>
            </w:pPr>
            <w:r>
              <w:rPr>
                <w:bCs/>
                <w:iCs/>
                <w:sz w:val="22"/>
                <w:szCs w:val="22"/>
                <w:lang w:eastAsia="en-US"/>
              </w:rPr>
              <w:t>6</w:t>
            </w:r>
          </w:p>
        </w:tc>
        <w:tc>
          <w:tcPr>
            <w:tcW w:w="1550" w:type="dxa"/>
            <w:tcBorders>
              <w:top w:val="single" w:sz="4" w:space="0" w:color="auto"/>
              <w:left w:val="nil"/>
              <w:bottom w:val="single" w:sz="4" w:space="0" w:color="auto"/>
              <w:right w:val="single" w:sz="4" w:space="0" w:color="auto"/>
            </w:tcBorders>
          </w:tcPr>
          <w:p w14:paraId="7AB74032" w14:textId="77777777" w:rsidR="00C25A33" w:rsidRDefault="00C25A33" w:rsidP="001E7C61">
            <w:pPr>
              <w:spacing w:line="252" w:lineRule="auto"/>
              <w:jc w:val="center"/>
              <w:rPr>
                <w:bCs/>
                <w:iCs/>
                <w:sz w:val="22"/>
                <w:szCs w:val="22"/>
                <w:lang w:eastAsia="en-US"/>
              </w:rPr>
            </w:pPr>
          </w:p>
          <w:p w14:paraId="5DFDA984" w14:textId="77777777" w:rsidR="00C25A33" w:rsidRDefault="00C25A33" w:rsidP="001E7C61">
            <w:pPr>
              <w:spacing w:line="252" w:lineRule="auto"/>
              <w:jc w:val="center"/>
              <w:rPr>
                <w:bCs/>
                <w:iCs/>
                <w:sz w:val="22"/>
                <w:szCs w:val="22"/>
                <w:lang w:eastAsia="en-US"/>
              </w:rPr>
            </w:pPr>
          </w:p>
          <w:p w14:paraId="7A3FF3C9" w14:textId="6326AE68" w:rsidR="00C25A33" w:rsidRDefault="00C25A33" w:rsidP="001E7C61">
            <w:pPr>
              <w:spacing w:line="252" w:lineRule="auto"/>
              <w:jc w:val="center"/>
              <w:rPr>
                <w:bCs/>
                <w:iCs/>
                <w:sz w:val="22"/>
                <w:szCs w:val="22"/>
                <w:lang w:eastAsia="en-US"/>
              </w:rPr>
            </w:pPr>
            <w:r>
              <w:rPr>
                <w:bCs/>
                <w:iCs/>
                <w:sz w:val="22"/>
                <w:szCs w:val="22"/>
                <w:lang w:eastAsia="en-US"/>
              </w:rPr>
              <w:t>2+1</w:t>
            </w:r>
          </w:p>
        </w:tc>
      </w:tr>
      <w:tr w:rsidR="00C25A33" w14:paraId="4F557E2E" w14:textId="02785DFC" w:rsidTr="00C25A33">
        <w:trPr>
          <w:gridBefore w:val="1"/>
          <w:wBefore w:w="335" w:type="dxa"/>
          <w:trHeight w:val="1324"/>
        </w:trPr>
        <w:tc>
          <w:tcPr>
            <w:tcW w:w="706" w:type="dxa"/>
            <w:tcBorders>
              <w:top w:val="single" w:sz="4" w:space="0" w:color="auto"/>
              <w:left w:val="single" w:sz="4" w:space="0" w:color="auto"/>
              <w:bottom w:val="single" w:sz="4" w:space="0" w:color="auto"/>
              <w:right w:val="single" w:sz="4" w:space="0" w:color="auto"/>
            </w:tcBorders>
            <w:vAlign w:val="center"/>
          </w:tcPr>
          <w:p w14:paraId="27774194" w14:textId="406961E3" w:rsidR="00C25A33" w:rsidRPr="009E39B3" w:rsidRDefault="00C25A33" w:rsidP="001E7C61">
            <w:pPr>
              <w:spacing w:line="252" w:lineRule="auto"/>
              <w:jc w:val="center"/>
              <w:rPr>
                <w:b/>
                <w:iCs/>
                <w:sz w:val="22"/>
                <w:szCs w:val="22"/>
                <w:lang w:eastAsia="en-US"/>
              </w:rPr>
            </w:pPr>
            <w:r w:rsidRPr="009E39B3">
              <w:rPr>
                <w:b/>
                <w:iCs/>
                <w:sz w:val="22"/>
                <w:szCs w:val="22"/>
                <w:lang w:eastAsia="en-US"/>
              </w:rPr>
              <w:t>18</w:t>
            </w:r>
          </w:p>
        </w:tc>
        <w:tc>
          <w:tcPr>
            <w:tcW w:w="2777" w:type="dxa"/>
            <w:tcBorders>
              <w:top w:val="single" w:sz="4" w:space="0" w:color="auto"/>
              <w:left w:val="nil"/>
              <w:bottom w:val="single" w:sz="4" w:space="0" w:color="auto"/>
              <w:right w:val="single" w:sz="4" w:space="0" w:color="auto"/>
            </w:tcBorders>
            <w:vAlign w:val="center"/>
          </w:tcPr>
          <w:p w14:paraId="251B8177" w14:textId="1E2CA439" w:rsidR="00C25A33" w:rsidRDefault="00C25A33" w:rsidP="001E7C61">
            <w:pPr>
              <w:spacing w:line="252" w:lineRule="auto"/>
              <w:rPr>
                <w:sz w:val="23"/>
                <w:szCs w:val="23"/>
                <w:lang w:eastAsia="en-US"/>
              </w:rPr>
            </w:pPr>
            <w:r>
              <w:rPr>
                <w:sz w:val="23"/>
                <w:szCs w:val="23"/>
                <w:lang w:eastAsia="en-US"/>
              </w:rPr>
              <w:t>İstanbul İli, Sultanbeyli İlçesi, Adil Mah. 5434 ada 22 parsel C Blok 27 nolu bağımsız bölüm</w:t>
            </w:r>
          </w:p>
        </w:tc>
        <w:tc>
          <w:tcPr>
            <w:tcW w:w="1424" w:type="dxa"/>
            <w:tcBorders>
              <w:top w:val="single" w:sz="4" w:space="0" w:color="auto"/>
              <w:left w:val="nil"/>
              <w:bottom w:val="single" w:sz="4" w:space="0" w:color="auto"/>
              <w:right w:val="single" w:sz="4" w:space="0" w:color="auto"/>
            </w:tcBorders>
            <w:vAlign w:val="center"/>
          </w:tcPr>
          <w:p w14:paraId="35D31251" w14:textId="77777777" w:rsidR="00C25A33" w:rsidRPr="0070223E" w:rsidRDefault="00C25A33" w:rsidP="0070223E">
            <w:pPr>
              <w:spacing w:line="252" w:lineRule="auto"/>
              <w:jc w:val="center"/>
              <w:rPr>
                <w:iCs/>
                <w:sz w:val="22"/>
                <w:szCs w:val="22"/>
                <w:lang w:eastAsia="en-US"/>
              </w:rPr>
            </w:pPr>
            <w:r w:rsidRPr="0070223E">
              <w:rPr>
                <w:iCs/>
                <w:sz w:val="22"/>
                <w:szCs w:val="22"/>
                <w:lang w:eastAsia="en-US"/>
              </w:rPr>
              <w:t xml:space="preserve">KDV DAHİL </w:t>
            </w:r>
          </w:p>
          <w:p w14:paraId="2B427CA3" w14:textId="428BCDB2" w:rsidR="00C25A33" w:rsidRDefault="00C25A33" w:rsidP="0070223E">
            <w:pPr>
              <w:spacing w:line="252" w:lineRule="auto"/>
              <w:jc w:val="center"/>
              <w:rPr>
                <w:b/>
                <w:bCs/>
                <w:iCs/>
                <w:sz w:val="22"/>
                <w:szCs w:val="22"/>
                <w:lang w:eastAsia="en-US"/>
              </w:rPr>
            </w:pPr>
            <w:r>
              <w:rPr>
                <w:iCs/>
                <w:sz w:val="22"/>
                <w:szCs w:val="22"/>
                <w:lang w:eastAsia="en-US"/>
              </w:rPr>
              <w:t>510.</w:t>
            </w:r>
            <w:r w:rsidRPr="0070223E">
              <w:rPr>
                <w:iCs/>
                <w:sz w:val="22"/>
                <w:szCs w:val="22"/>
                <w:lang w:eastAsia="en-US"/>
              </w:rPr>
              <w:t>0</w:t>
            </w:r>
            <w:r>
              <w:rPr>
                <w:iCs/>
                <w:sz w:val="22"/>
                <w:szCs w:val="22"/>
                <w:lang w:eastAsia="en-US"/>
              </w:rPr>
              <w:t>5</w:t>
            </w:r>
            <w:r w:rsidRPr="0070223E">
              <w:rPr>
                <w:iCs/>
                <w:sz w:val="22"/>
                <w:szCs w:val="22"/>
                <w:lang w:eastAsia="en-US"/>
              </w:rPr>
              <w:t>0TL</w:t>
            </w:r>
          </w:p>
        </w:tc>
        <w:tc>
          <w:tcPr>
            <w:tcW w:w="1453" w:type="dxa"/>
            <w:tcBorders>
              <w:top w:val="single" w:sz="4" w:space="0" w:color="auto"/>
              <w:left w:val="nil"/>
              <w:bottom w:val="single" w:sz="4" w:space="0" w:color="auto"/>
              <w:right w:val="single" w:sz="4" w:space="0" w:color="auto"/>
            </w:tcBorders>
            <w:vAlign w:val="center"/>
          </w:tcPr>
          <w:p w14:paraId="30B43ADA" w14:textId="2DE81F74" w:rsidR="00C25A33" w:rsidRDefault="00C25A33" w:rsidP="001E7C61">
            <w:pPr>
              <w:spacing w:line="252" w:lineRule="auto"/>
              <w:jc w:val="center"/>
              <w:rPr>
                <w:bCs/>
                <w:iCs/>
                <w:sz w:val="22"/>
                <w:szCs w:val="22"/>
                <w:lang w:eastAsia="en-US"/>
              </w:rPr>
            </w:pPr>
            <w:r>
              <w:rPr>
                <w:bCs/>
                <w:iCs/>
                <w:sz w:val="22"/>
                <w:szCs w:val="22"/>
                <w:lang w:eastAsia="en-US"/>
              </w:rPr>
              <w:t>99m2</w:t>
            </w:r>
          </w:p>
        </w:tc>
        <w:tc>
          <w:tcPr>
            <w:tcW w:w="1550" w:type="dxa"/>
            <w:tcBorders>
              <w:top w:val="single" w:sz="4" w:space="0" w:color="auto"/>
              <w:left w:val="nil"/>
              <w:bottom w:val="single" w:sz="4" w:space="0" w:color="auto"/>
              <w:right w:val="single" w:sz="4" w:space="0" w:color="auto"/>
            </w:tcBorders>
            <w:vAlign w:val="center"/>
          </w:tcPr>
          <w:p w14:paraId="0D429B89" w14:textId="42236182" w:rsidR="00C25A33" w:rsidRDefault="00C25A33" w:rsidP="001E7C61">
            <w:pPr>
              <w:spacing w:line="252" w:lineRule="auto"/>
              <w:jc w:val="center"/>
              <w:rPr>
                <w:bCs/>
                <w:iCs/>
                <w:sz w:val="22"/>
                <w:szCs w:val="22"/>
                <w:lang w:eastAsia="en-US"/>
              </w:rPr>
            </w:pPr>
            <w:r>
              <w:rPr>
                <w:bCs/>
                <w:iCs/>
                <w:sz w:val="22"/>
                <w:szCs w:val="22"/>
                <w:lang w:eastAsia="en-US"/>
              </w:rPr>
              <w:t>6</w:t>
            </w:r>
          </w:p>
        </w:tc>
        <w:tc>
          <w:tcPr>
            <w:tcW w:w="1550" w:type="dxa"/>
            <w:tcBorders>
              <w:top w:val="single" w:sz="4" w:space="0" w:color="auto"/>
              <w:left w:val="nil"/>
              <w:bottom w:val="single" w:sz="4" w:space="0" w:color="auto"/>
              <w:right w:val="single" w:sz="4" w:space="0" w:color="auto"/>
            </w:tcBorders>
          </w:tcPr>
          <w:p w14:paraId="78307C06" w14:textId="77777777" w:rsidR="00C25A33" w:rsidRDefault="00C25A33" w:rsidP="001E7C61">
            <w:pPr>
              <w:spacing w:line="252" w:lineRule="auto"/>
              <w:jc w:val="center"/>
              <w:rPr>
                <w:bCs/>
                <w:iCs/>
                <w:sz w:val="22"/>
                <w:szCs w:val="22"/>
                <w:lang w:eastAsia="en-US"/>
              </w:rPr>
            </w:pPr>
          </w:p>
          <w:p w14:paraId="2E173DB2" w14:textId="77777777" w:rsidR="00C25A33" w:rsidRDefault="00C25A33" w:rsidP="001E7C61">
            <w:pPr>
              <w:spacing w:line="252" w:lineRule="auto"/>
              <w:jc w:val="center"/>
              <w:rPr>
                <w:bCs/>
                <w:iCs/>
                <w:sz w:val="22"/>
                <w:szCs w:val="22"/>
                <w:lang w:eastAsia="en-US"/>
              </w:rPr>
            </w:pPr>
          </w:p>
          <w:p w14:paraId="5EBA38AE" w14:textId="7712FA3F" w:rsidR="00C25A33" w:rsidRDefault="00C25A33" w:rsidP="001E7C61">
            <w:pPr>
              <w:spacing w:line="252" w:lineRule="auto"/>
              <w:jc w:val="center"/>
              <w:rPr>
                <w:bCs/>
                <w:iCs/>
                <w:sz w:val="22"/>
                <w:szCs w:val="22"/>
                <w:lang w:eastAsia="en-US"/>
              </w:rPr>
            </w:pPr>
            <w:r>
              <w:rPr>
                <w:bCs/>
                <w:iCs/>
                <w:sz w:val="22"/>
                <w:szCs w:val="22"/>
                <w:lang w:eastAsia="en-US"/>
              </w:rPr>
              <w:t>2+1</w:t>
            </w:r>
          </w:p>
        </w:tc>
      </w:tr>
      <w:bookmarkEnd w:id="0"/>
    </w:tbl>
    <w:p w14:paraId="6479F011" w14:textId="77777777" w:rsidR="006A0B2E" w:rsidRDefault="006A0B2E" w:rsidP="006A0B2E">
      <w:pPr>
        <w:ind w:left="360"/>
        <w:jc w:val="both"/>
        <w:rPr>
          <w:b/>
          <w:sz w:val="22"/>
          <w:szCs w:val="22"/>
          <w:u w:val="single"/>
        </w:rPr>
      </w:pPr>
    </w:p>
    <w:p w14:paraId="04783E7F" w14:textId="3F9B41C0" w:rsidR="007515C9" w:rsidRPr="007515C9" w:rsidRDefault="006A0B2E" w:rsidP="006A0B2E">
      <w:pPr>
        <w:ind w:left="360"/>
        <w:jc w:val="both"/>
        <w:rPr>
          <w:sz w:val="22"/>
          <w:szCs w:val="22"/>
        </w:rPr>
      </w:pPr>
      <w:r>
        <w:rPr>
          <w:b/>
          <w:sz w:val="22"/>
          <w:szCs w:val="22"/>
          <w:u w:val="single"/>
        </w:rPr>
        <w:lastRenderedPageBreak/>
        <w:t>TAPU KAYDI :</w:t>
      </w:r>
      <w:r>
        <w:rPr>
          <w:sz w:val="22"/>
          <w:szCs w:val="22"/>
        </w:rPr>
        <w:t xml:space="preserve">  </w:t>
      </w:r>
      <w:r>
        <w:rPr>
          <w:sz w:val="23"/>
          <w:szCs w:val="23"/>
        </w:rPr>
        <w:t>İstanbul İli, Sultanbeyli İlçesi, Adil Mahallesi</w:t>
      </w:r>
      <w:r w:rsidR="007515C9">
        <w:rPr>
          <w:sz w:val="23"/>
          <w:szCs w:val="23"/>
        </w:rPr>
        <w:t xml:space="preserve"> Adile Mahallesi 5434 Ada 13.935,39m2 yüzölçümlü 22 nolu parsel üzerinde yer alan </w:t>
      </w:r>
      <w:r w:rsidR="007515C9" w:rsidRPr="00E66AC7">
        <w:rPr>
          <w:sz w:val="22"/>
          <w:szCs w:val="22"/>
        </w:rPr>
        <w:t xml:space="preserve">A Blok, No: 82/1, Daire: 7-9-18-20-22-23-30-34-35 B Blok No:82/2, Daire: 3-9-19-24-27 C Blok, No: 82/3, Daire: 19-24-25-27 </w:t>
      </w:r>
      <w:r w:rsidR="007515C9">
        <w:rPr>
          <w:sz w:val="22"/>
          <w:szCs w:val="22"/>
        </w:rPr>
        <w:t>nolu taşınmazlar.</w:t>
      </w:r>
    </w:p>
    <w:p w14:paraId="373D5502" w14:textId="77777777" w:rsidR="006A0B2E" w:rsidRDefault="006A0B2E" w:rsidP="006A0B2E">
      <w:pPr>
        <w:ind w:left="360"/>
        <w:jc w:val="both"/>
        <w:rPr>
          <w:b/>
          <w:sz w:val="22"/>
          <w:szCs w:val="22"/>
          <w:u w:val="single"/>
        </w:rPr>
      </w:pPr>
    </w:p>
    <w:p w14:paraId="46F2FBF4" w14:textId="2A36962E" w:rsidR="006A0B2E" w:rsidRDefault="006A0B2E" w:rsidP="006A0B2E">
      <w:pPr>
        <w:ind w:left="360"/>
        <w:jc w:val="both"/>
        <w:rPr>
          <w:sz w:val="22"/>
          <w:szCs w:val="22"/>
        </w:rPr>
      </w:pPr>
      <w:r>
        <w:rPr>
          <w:b/>
          <w:sz w:val="22"/>
          <w:szCs w:val="22"/>
          <w:u w:val="single"/>
        </w:rPr>
        <w:t>ADRESİ  :</w:t>
      </w:r>
      <w:r>
        <w:rPr>
          <w:sz w:val="22"/>
          <w:szCs w:val="22"/>
        </w:rPr>
        <w:t xml:space="preserve"> Adil Mah</w:t>
      </w:r>
      <w:r w:rsidR="00E66AC7">
        <w:rPr>
          <w:sz w:val="22"/>
          <w:szCs w:val="22"/>
        </w:rPr>
        <w:t>. Hamidiye Caddesi Selçuklu Evleri</w:t>
      </w:r>
      <w:r w:rsidR="00E66AC7" w:rsidRPr="00E66AC7">
        <w:rPr>
          <w:sz w:val="22"/>
          <w:szCs w:val="22"/>
        </w:rPr>
        <w:t xml:space="preserve"> A Blok, No: 82/1, Daire: 7-9-18-20-22-23-30-34-35 B Blok No:82/2, Daire: 3-9-19-24-27 C Blok, No: 82/3, Daire: 19-24-25-27 </w:t>
      </w:r>
      <w:r>
        <w:rPr>
          <w:sz w:val="22"/>
          <w:szCs w:val="22"/>
        </w:rPr>
        <w:t>Sultanbeyli/İSTANBUL</w:t>
      </w:r>
    </w:p>
    <w:p w14:paraId="72B88B64" w14:textId="77777777" w:rsidR="006A0B2E" w:rsidRDefault="006A0B2E" w:rsidP="006A0B2E">
      <w:pPr>
        <w:ind w:left="360"/>
        <w:jc w:val="both"/>
        <w:rPr>
          <w:sz w:val="22"/>
          <w:szCs w:val="22"/>
        </w:rPr>
      </w:pPr>
    </w:p>
    <w:p w14:paraId="57A9A911" w14:textId="1D82A958" w:rsidR="00D06C16" w:rsidRDefault="006A0B2E" w:rsidP="00D06C16">
      <w:pPr>
        <w:ind w:left="360"/>
        <w:jc w:val="both"/>
        <w:rPr>
          <w:sz w:val="23"/>
          <w:szCs w:val="23"/>
        </w:rPr>
      </w:pPr>
      <w:r>
        <w:rPr>
          <w:b/>
          <w:sz w:val="22"/>
          <w:szCs w:val="22"/>
          <w:u w:val="single"/>
        </w:rPr>
        <w:t>İMAR DURUMU:</w:t>
      </w:r>
      <w:r>
        <w:rPr>
          <w:b/>
          <w:sz w:val="22"/>
          <w:szCs w:val="22"/>
        </w:rPr>
        <w:t xml:space="preserve"> </w:t>
      </w:r>
      <w:r w:rsidR="00D06C16" w:rsidRPr="00D06C16">
        <w:rPr>
          <w:sz w:val="23"/>
          <w:szCs w:val="23"/>
        </w:rPr>
        <w:t>Sultanbeyli Belediyesi İmar Müdürlüğü imar durum bürosundan alınan şifahi bilgiye istinaden söz konusu taşınmazların bulunduğu parsel, 20.11.2013 onaylı 1/1000 ölçekli Sultanbeyli İlçesi K-3 Bölgesi Uygulama İmar Planı kapsamında</w:t>
      </w:r>
      <w:r w:rsidR="00D06C16">
        <w:rPr>
          <w:sz w:val="23"/>
          <w:szCs w:val="23"/>
        </w:rPr>
        <w:t>;</w:t>
      </w:r>
    </w:p>
    <w:p w14:paraId="74DD3147" w14:textId="77777777" w:rsidR="00D06C16" w:rsidRDefault="00D06C16" w:rsidP="00D06C16">
      <w:pPr>
        <w:pStyle w:val="ListParagraph"/>
        <w:numPr>
          <w:ilvl w:val="0"/>
          <w:numId w:val="3"/>
        </w:numPr>
        <w:jc w:val="both"/>
        <w:rPr>
          <w:sz w:val="23"/>
          <w:szCs w:val="23"/>
        </w:rPr>
      </w:pPr>
      <w:r w:rsidRPr="00D06C16">
        <w:rPr>
          <w:sz w:val="23"/>
          <w:szCs w:val="23"/>
        </w:rPr>
        <w:t>Kısmen Konut Alanı'nda (%77.55 - 10,807.97 m²), Kısmen Konut + Ticaret Alanı’nda (%21.88 - 3,049.44 m²),</w:t>
      </w:r>
    </w:p>
    <w:p w14:paraId="4DB8A3B2" w14:textId="77777777" w:rsidR="00D06C16" w:rsidRDefault="00D06C16" w:rsidP="00D06C16">
      <w:pPr>
        <w:pStyle w:val="ListParagraph"/>
        <w:numPr>
          <w:ilvl w:val="0"/>
          <w:numId w:val="3"/>
        </w:numPr>
        <w:jc w:val="both"/>
        <w:rPr>
          <w:sz w:val="23"/>
          <w:szCs w:val="23"/>
        </w:rPr>
      </w:pPr>
      <w:r w:rsidRPr="00D06C16">
        <w:rPr>
          <w:sz w:val="23"/>
          <w:szCs w:val="23"/>
        </w:rPr>
        <w:t>Ayrık nizam</w:t>
      </w:r>
    </w:p>
    <w:p w14:paraId="271E5824" w14:textId="77777777" w:rsidR="00D06C16" w:rsidRDefault="00D06C16" w:rsidP="00D06C16">
      <w:pPr>
        <w:pStyle w:val="ListParagraph"/>
        <w:numPr>
          <w:ilvl w:val="0"/>
          <w:numId w:val="3"/>
        </w:numPr>
        <w:jc w:val="both"/>
        <w:rPr>
          <w:sz w:val="23"/>
          <w:szCs w:val="23"/>
        </w:rPr>
      </w:pPr>
      <w:r w:rsidRPr="00D06C16">
        <w:rPr>
          <w:sz w:val="23"/>
          <w:szCs w:val="23"/>
        </w:rPr>
        <w:t xml:space="preserve">E:1,05 </w:t>
      </w:r>
    </w:p>
    <w:p w14:paraId="3D8801D4" w14:textId="77777777" w:rsidR="00D06C16" w:rsidRDefault="00D06C16" w:rsidP="00D06C16">
      <w:pPr>
        <w:pStyle w:val="ListParagraph"/>
        <w:numPr>
          <w:ilvl w:val="0"/>
          <w:numId w:val="3"/>
        </w:numPr>
        <w:jc w:val="both"/>
        <w:rPr>
          <w:sz w:val="23"/>
          <w:szCs w:val="23"/>
        </w:rPr>
      </w:pPr>
      <w:r w:rsidRPr="00D06C16">
        <w:rPr>
          <w:sz w:val="23"/>
          <w:szCs w:val="23"/>
        </w:rPr>
        <w:t>H: 36,50 m.</w:t>
      </w:r>
    </w:p>
    <w:p w14:paraId="1A04FD33" w14:textId="77777777" w:rsidR="00D06C16" w:rsidRDefault="00D06C16" w:rsidP="00D06C16">
      <w:pPr>
        <w:pStyle w:val="ListParagraph"/>
        <w:numPr>
          <w:ilvl w:val="0"/>
          <w:numId w:val="3"/>
        </w:numPr>
        <w:jc w:val="both"/>
        <w:rPr>
          <w:sz w:val="23"/>
          <w:szCs w:val="23"/>
        </w:rPr>
      </w:pPr>
      <w:r w:rsidRPr="00D06C16">
        <w:rPr>
          <w:sz w:val="23"/>
          <w:szCs w:val="23"/>
        </w:rPr>
        <w:t>Ön/Arka/Yan bahçe: 3’er m çekme mesafelerinde</w:t>
      </w:r>
    </w:p>
    <w:p w14:paraId="76C1EF54" w14:textId="4945E8E9" w:rsidR="00D06C16" w:rsidRPr="00D06C16" w:rsidRDefault="00D06C16" w:rsidP="00D06C16">
      <w:pPr>
        <w:pStyle w:val="ListParagraph"/>
        <w:numPr>
          <w:ilvl w:val="0"/>
          <w:numId w:val="3"/>
        </w:numPr>
        <w:jc w:val="both"/>
        <w:rPr>
          <w:sz w:val="23"/>
          <w:szCs w:val="23"/>
        </w:rPr>
      </w:pPr>
      <w:r w:rsidRPr="00D06C16">
        <w:rPr>
          <w:sz w:val="23"/>
          <w:szCs w:val="23"/>
        </w:rPr>
        <w:t>Bloklar arası 6 m</w:t>
      </w:r>
    </w:p>
    <w:p w14:paraId="2CC86DAC" w14:textId="54B6AB57" w:rsidR="006A0B2E" w:rsidRDefault="00D06C16" w:rsidP="00D06C16">
      <w:pPr>
        <w:ind w:left="360"/>
        <w:jc w:val="both"/>
        <w:rPr>
          <w:sz w:val="23"/>
          <w:szCs w:val="23"/>
        </w:rPr>
      </w:pPr>
      <w:r>
        <w:rPr>
          <w:sz w:val="23"/>
          <w:szCs w:val="23"/>
        </w:rPr>
        <w:tab/>
        <w:t>y</w:t>
      </w:r>
      <w:r w:rsidRPr="00D06C16">
        <w:rPr>
          <w:sz w:val="23"/>
          <w:szCs w:val="23"/>
        </w:rPr>
        <w:t>apılaşma</w:t>
      </w:r>
      <w:r>
        <w:rPr>
          <w:sz w:val="23"/>
          <w:szCs w:val="23"/>
        </w:rPr>
        <w:t xml:space="preserve"> ş</w:t>
      </w:r>
      <w:r w:rsidRPr="00D06C16">
        <w:rPr>
          <w:sz w:val="23"/>
          <w:szCs w:val="23"/>
        </w:rPr>
        <w:t xml:space="preserve">artlarında kaldığı bilgisi alınmıştır. Söz konusu parselin imar planında terki gözükmemektedir. Alınan bilgiler şifahi olup kesin bilgi için resmi imar durum belgesi alınması </w:t>
      </w:r>
      <w:r>
        <w:rPr>
          <w:sz w:val="23"/>
          <w:szCs w:val="23"/>
        </w:rPr>
        <w:t xml:space="preserve">gerekmektedir. </w:t>
      </w:r>
    </w:p>
    <w:p w14:paraId="20241A28" w14:textId="77777777" w:rsidR="006A0B2E" w:rsidRDefault="006A0B2E" w:rsidP="006A0B2E">
      <w:pPr>
        <w:ind w:left="360"/>
        <w:jc w:val="both"/>
        <w:rPr>
          <w:sz w:val="22"/>
          <w:szCs w:val="22"/>
        </w:rPr>
      </w:pPr>
    </w:p>
    <w:p w14:paraId="240C2CA0" w14:textId="013BE11D" w:rsidR="006A0B2E" w:rsidRDefault="006A0B2E" w:rsidP="006A0B2E">
      <w:pPr>
        <w:ind w:left="360"/>
        <w:jc w:val="both"/>
        <w:rPr>
          <w:sz w:val="22"/>
          <w:szCs w:val="22"/>
        </w:rPr>
      </w:pPr>
      <w:r>
        <w:rPr>
          <w:b/>
          <w:sz w:val="22"/>
          <w:szCs w:val="22"/>
          <w:u w:val="single"/>
        </w:rPr>
        <w:t>KONUM FAKTÖRÜ</w:t>
      </w:r>
      <w:r>
        <w:rPr>
          <w:sz w:val="22"/>
          <w:szCs w:val="22"/>
          <w:u w:val="single"/>
        </w:rPr>
        <w:t>:</w:t>
      </w:r>
      <w:r>
        <w:rPr>
          <w:sz w:val="22"/>
          <w:szCs w:val="22"/>
        </w:rPr>
        <w:t xml:space="preserve"> Satışa konu taşınmazlar,</w:t>
      </w:r>
      <w:r w:rsidR="00906DA6">
        <w:rPr>
          <w:sz w:val="22"/>
          <w:szCs w:val="22"/>
        </w:rPr>
        <w:t xml:space="preserve"> </w:t>
      </w:r>
      <w:r w:rsidR="00906DA6" w:rsidRPr="00906DA6">
        <w:rPr>
          <w:sz w:val="22"/>
          <w:szCs w:val="22"/>
        </w:rPr>
        <w:t>İstanbul İli, Sultanbeyli İlçesi, Adil Mahallesi, Hamidiye Caddesi, Selçuklu Evleri, A Blok, No: 82/1, Daire: 7-9-18-20-22-23-30-34-35 B Blok No:82/2, Daire: 3-9-19-24-27 C Blok, No: 82/3, Daire: 19-24-25-27 posta adresinde yer almaktadır. Gayrimenkullerin bulunduğu bölge genellikle orta ve üst gelir grubuna hitap eden konut olarak kullanımın yaygın olduğu bir bölgedir. Bölgede cadde üzerlerinde yer alan yapılarda giriş katlar dükkan, üst katlar konut, iç kısımlarda yer alan yapılarda ise komple konut kullanımlıdır. Gayrimenkullerin yakın çevresinde yapılaşma 4-5 katlı eski apartmanlar, 7-10 katlı site içerisindeki bloklardan, sağlık, eğitim ve dini tesis yapıları şeklindedir. Toplu taşıma araçları Yakuphan Caddesi üzerinden ulaşım imkanı bulunmaktadır.</w:t>
      </w:r>
    </w:p>
    <w:p w14:paraId="4310A78B" w14:textId="70F84986" w:rsidR="00906DA6" w:rsidRDefault="00906DA6" w:rsidP="006A0B2E">
      <w:pPr>
        <w:ind w:left="360"/>
        <w:jc w:val="both"/>
        <w:rPr>
          <w:sz w:val="22"/>
          <w:szCs w:val="22"/>
        </w:rPr>
      </w:pPr>
    </w:p>
    <w:p w14:paraId="00298535" w14:textId="42364701" w:rsidR="00906DA6" w:rsidRDefault="00906DA6" w:rsidP="006A0B2E">
      <w:pPr>
        <w:ind w:left="360"/>
        <w:jc w:val="both"/>
        <w:rPr>
          <w:sz w:val="22"/>
          <w:szCs w:val="22"/>
        </w:rPr>
      </w:pPr>
      <w:r>
        <w:rPr>
          <w:b/>
          <w:sz w:val="22"/>
          <w:szCs w:val="22"/>
          <w:u w:val="single"/>
        </w:rPr>
        <w:t>ULAŞIM BAĞLANTILARI:</w:t>
      </w:r>
      <w:r>
        <w:rPr>
          <w:sz w:val="22"/>
          <w:szCs w:val="22"/>
        </w:rPr>
        <w:t xml:space="preserve"> Satışa konu taşınmalara </w:t>
      </w:r>
      <w:r w:rsidRPr="00906DA6">
        <w:rPr>
          <w:sz w:val="22"/>
          <w:szCs w:val="22"/>
        </w:rPr>
        <w:t>ulaşım için bölgenin ana arteri olan Bosna Bulvarı üzerinde kuzeybatı istikamette ilerlerken batıya ayrılan Salihler Caddesi üzerinde kuzeybatıya ayrılan Hamidiye Caddesi güzergahı kullanılmaktadır. Taşınmazlara toplu taşıma ile ulaşım mümkündür.</w:t>
      </w:r>
    </w:p>
    <w:p w14:paraId="0218C388" w14:textId="77777777" w:rsidR="006A0B2E" w:rsidRDefault="006A0B2E" w:rsidP="006A0B2E">
      <w:pPr>
        <w:ind w:left="360"/>
        <w:jc w:val="both"/>
        <w:rPr>
          <w:b/>
          <w:sz w:val="22"/>
          <w:szCs w:val="22"/>
          <w:u w:val="single"/>
        </w:rPr>
      </w:pPr>
    </w:p>
    <w:p w14:paraId="0B11DDE0" w14:textId="185AEDA7" w:rsidR="006A0B2E" w:rsidRDefault="007E2F42" w:rsidP="006A0B2E">
      <w:pPr>
        <w:ind w:left="360"/>
        <w:jc w:val="both"/>
        <w:rPr>
          <w:sz w:val="22"/>
          <w:szCs w:val="22"/>
        </w:rPr>
      </w:pPr>
      <w:r>
        <w:rPr>
          <w:b/>
          <w:sz w:val="22"/>
          <w:szCs w:val="22"/>
          <w:u w:val="single"/>
        </w:rPr>
        <w:t>ANA GAYRİMENKULÜN TANIMI</w:t>
      </w:r>
      <w:r w:rsidR="006A0B2E">
        <w:rPr>
          <w:sz w:val="22"/>
          <w:szCs w:val="22"/>
        </w:rPr>
        <w:t xml:space="preserve">: </w:t>
      </w:r>
    </w:p>
    <w:p w14:paraId="30010F3E" w14:textId="4CA41E76" w:rsidR="007E2F42" w:rsidRPr="007E2F42" w:rsidRDefault="006A0B2E" w:rsidP="007E2F42">
      <w:pPr>
        <w:ind w:left="360"/>
        <w:jc w:val="both"/>
        <w:rPr>
          <w:sz w:val="22"/>
          <w:szCs w:val="22"/>
        </w:rPr>
      </w:pPr>
      <w:r>
        <w:rPr>
          <w:sz w:val="22"/>
          <w:szCs w:val="22"/>
        </w:rPr>
        <w:t xml:space="preserve">Satışa konu taşınmazların </w:t>
      </w:r>
      <w:r w:rsidR="007E2F42" w:rsidRPr="007E2F42">
        <w:rPr>
          <w:sz w:val="22"/>
          <w:szCs w:val="22"/>
        </w:rPr>
        <w:t>bulunduğu ana gayrimenkul, 5434 ada, 13.935,39 m² yüzölçümlü 22 nolu parsel üzerinde, ayrık yapı nizamında, betonarme tarzda, A, B ve C Blok olmak üzere 3 bloklu site içerisinde yer almaktadır.</w:t>
      </w:r>
    </w:p>
    <w:p w14:paraId="33B28B60" w14:textId="77777777" w:rsidR="007E2F42" w:rsidRPr="007E2F42" w:rsidRDefault="007E2F42" w:rsidP="007E2F42">
      <w:pPr>
        <w:ind w:left="360"/>
        <w:jc w:val="both"/>
        <w:rPr>
          <w:sz w:val="22"/>
          <w:szCs w:val="22"/>
        </w:rPr>
      </w:pPr>
    </w:p>
    <w:p w14:paraId="6399B126" w14:textId="462ABCFD" w:rsidR="007E2F42" w:rsidRPr="007E2F42" w:rsidRDefault="007E2F42" w:rsidP="007E2F42">
      <w:pPr>
        <w:ind w:left="360"/>
        <w:jc w:val="both"/>
        <w:rPr>
          <w:sz w:val="22"/>
          <w:szCs w:val="22"/>
        </w:rPr>
      </w:pPr>
      <w:r>
        <w:rPr>
          <w:sz w:val="22"/>
          <w:szCs w:val="22"/>
        </w:rPr>
        <w:t xml:space="preserve">Satışa konu taşınmazların </w:t>
      </w:r>
      <w:r w:rsidRPr="007E2F42">
        <w:rPr>
          <w:sz w:val="22"/>
          <w:szCs w:val="22"/>
        </w:rPr>
        <w:t xml:space="preserve">yer aldığı A blok parselin güneydoğu cephesinde konumlu olup, projesine göre; bodrum + zemin + 13 normal kat olmak üzere toplam 15 katlıdır. Projesine göre; bloğun bodrum katında ortak alanlar, zemin ve 1, 2, 3, 4, 5, 6, 7, 8, 9, 10, 11 ve 13.normal katların her birinde 6’şar adet daire, 12.normal katında 5 adet daire olmak üzere blokta toplam 83 adet bağımsız bölüm bulunmaktadır. Blok girişi binanın zemin kat seviyesinden binanın güneydoğu cephesinden sağlanmaktadır. </w:t>
      </w:r>
    </w:p>
    <w:p w14:paraId="1A2DDF64" w14:textId="77777777" w:rsidR="007E2F42" w:rsidRPr="007E2F42" w:rsidRDefault="007E2F42" w:rsidP="007E2F42">
      <w:pPr>
        <w:ind w:left="360"/>
        <w:jc w:val="both"/>
        <w:rPr>
          <w:sz w:val="22"/>
          <w:szCs w:val="22"/>
        </w:rPr>
      </w:pPr>
    </w:p>
    <w:p w14:paraId="6CDFB7F9" w14:textId="6DB80C7D" w:rsidR="007E2F42" w:rsidRPr="007E2F42" w:rsidRDefault="007E2F42" w:rsidP="007E2F42">
      <w:pPr>
        <w:ind w:left="360"/>
        <w:jc w:val="both"/>
        <w:rPr>
          <w:sz w:val="22"/>
          <w:szCs w:val="22"/>
        </w:rPr>
      </w:pPr>
      <w:r>
        <w:rPr>
          <w:sz w:val="22"/>
          <w:szCs w:val="22"/>
        </w:rPr>
        <w:t xml:space="preserve">Satışa konu taşınmazların </w:t>
      </w:r>
      <w:r w:rsidRPr="007E2F42">
        <w:rPr>
          <w:sz w:val="22"/>
          <w:szCs w:val="22"/>
        </w:rPr>
        <w:t xml:space="preserve">yer aldığı B blok parselin kuzeydoğu cephesinde konumlu olup, projesine göre; bodrum + zemin + 13 normal kat olmak üzere toplam 15 katlıdır. Projesine göre; bloğun bodrum katında ortak alanlar, zemin katında 3 adet daire ve normal katların her birinde 4’er adet </w:t>
      </w:r>
      <w:r w:rsidRPr="007E2F42">
        <w:rPr>
          <w:sz w:val="22"/>
          <w:szCs w:val="22"/>
        </w:rPr>
        <w:lastRenderedPageBreak/>
        <w:t xml:space="preserve">daire olmak üzere blokta toplam 55 adet bağımsız bölüm bulunmaktadır. Blok girişi binanın zemin kat seviyesinden binanın kuzeydoğu cephesinden sağlanmaktadır. </w:t>
      </w:r>
    </w:p>
    <w:p w14:paraId="5DA1B195" w14:textId="77777777" w:rsidR="007E2F42" w:rsidRPr="007E2F42" w:rsidRDefault="007E2F42" w:rsidP="007E2F42">
      <w:pPr>
        <w:ind w:left="360"/>
        <w:jc w:val="both"/>
        <w:rPr>
          <w:sz w:val="22"/>
          <w:szCs w:val="22"/>
        </w:rPr>
      </w:pPr>
    </w:p>
    <w:p w14:paraId="477986F6" w14:textId="17883EAB" w:rsidR="006A0B2E" w:rsidRDefault="007E2F42" w:rsidP="007E2F42">
      <w:pPr>
        <w:ind w:left="360"/>
        <w:jc w:val="both"/>
        <w:rPr>
          <w:sz w:val="22"/>
          <w:szCs w:val="22"/>
        </w:rPr>
      </w:pPr>
      <w:r>
        <w:rPr>
          <w:sz w:val="22"/>
          <w:szCs w:val="22"/>
        </w:rPr>
        <w:t xml:space="preserve">Satışa konu taşınmazların </w:t>
      </w:r>
      <w:r w:rsidRPr="007E2F42">
        <w:rPr>
          <w:sz w:val="22"/>
          <w:szCs w:val="22"/>
        </w:rPr>
        <w:t xml:space="preserve">yer aldığı C blok parselin kuzeybatı cephesinde konumlu olup, projesine göre; bodrum + zemin + 13 normal kat olmak üzere toplam 15 katlıdır. Projesine göre; bloğun bodrum katında ortak alanlar, zemin katında 3 adet daire ve normal katların her birinde 4’er adet daire olmak üzere blokta toplam 55 adet bağımsız bölüm bulunmaktadır. Blok girişi binanın zemin kat seviyesinden binanın kuzeybatı cephesinden sağlanmaktadır. </w:t>
      </w:r>
      <w:r>
        <w:rPr>
          <w:sz w:val="22"/>
          <w:szCs w:val="22"/>
        </w:rPr>
        <w:t>Satışa konu taşınmazların bulunduğu s</w:t>
      </w:r>
      <w:r w:rsidRPr="007E2F42">
        <w:rPr>
          <w:sz w:val="22"/>
          <w:szCs w:val="22"/>
        </w:rPr>
        <w:t>ite içerisinde açık/kapalı otopark, 7/24 güvenlik hizmeti, gölet, çocuk oyun parkı, basketbol, voleybol sahası, kamelya gibi olanakları mevcuttur.</w:t>
      </w:r>
    </w:p>
    <w:p w14:paraId="60D8E6A2" w14:textId="7C14BDBF" w:rsidR="00E66AC7" w:rsidRDefault="00E66AC7" w:rsidP="007E2F42">
      <w:pPr>
        <w:ind w:left="360"/>
        <w:jc w:val="both"/>
        <w:rPr>
          <w:sz w:val="22"/>
          <w:szCs w:val="22"/>
        </w:rPr>
      </w:pPr>
    </w:p>
    <w:p w14:paraId="6D94FD56" w14:textId="173A08E1" w:rsidR="00E66AC7" w:rsidRDefault="00E66AC7" w:rsidP="00E66AC7">
      <w:pPr>
        <w:ind w:left="360"/>
        <w:jc w:val="both"/>
        <w:rPr>
          <w:sz w:val="22"/>
          <w:szCs w:val="22"/>
        </w:rPr>
      </w:pPr>
      <w:r>
        <w:rPr>
          <w:b/>
          <w:sz w:val="22"/>
          <w:szCs w:val="22"/>
          <w:u w:val="single"/>
        </w:rPr>
        <w:t>GAYRİMENKULÜN DEĞERİNİ ETKİLEYEN FAKTÖRLER</w:t>
      </w:r>
      <w:r>
        <w:rPr>
          <w:sz w:val="22"/>
          <w:szCs w:val="22"/>
        </w:rPr>
        <w:t xml:space="preserve">: </w:t>
      </w:r>
    </w:p>
    <w:p w14:paraId="6F376984" w14:textId="77777777" w:rsidR="00E66AC7" w:rsidRDefault="00E66AC7" w:rsidP="00E66AC7">
      <w:pPr>
        <w:ind w:left="360"/>
        <w:jc w:val="both"/>
        <w:rPr>
          <w:sz w:val="22"/>
          <w:szCs w:val="22"/>
        </w:rPr>
      </w:pPr>
    </w:p>
    <w:p w14:paraId="3E09E28C" w14:textId="3DA8436A" w:rsidR="00E66AC7" w:rsidRPr="00E66AC7" w:rsidRDefault="00E66AC7" w:rsidP="00E66AC7">
      <w:pPr>
        <w:ind w:left="360"/>
        <w:jc w:val="both"/>
        <w:rPr>
          <w:b/>
          <w:bCs/>
          <w:sz w:val="22"/>
          <w:szCs w:val="22"/>
        </w:rPr>
      </w:pPr>
      <w:r w:rsidRPr="00E66AC7">
        <w:rPr>
          <w:b/>
          <w:bCs/>
          <w:sz w:val="22"/>
          <w:szCs w:val="22"/>
        </w:rPr>
        <w:t>-OLUMLU FAKTÖRLE</w:t>
      </w:r>
      <w:r>
        <w:rPr>
          <w:b/>
          <w:bCs/>
          <w:sz w:val="22"/>
          <w:szCs w:val="22"/>
        </w:rPr>
        <w:t>R</w:t>
      </w:r>
    </w:p>
    <w:p w14:paraId="1C44FA51" w14:textId="77777777" w:rsidR="00E66AC7" w:rsidRPr="00E66AC7" w:rsidRDefault="00E66AC7" w:rsidP="00E66AC7">
      <w:pPr>
        <w:ind w:left="360"/>
        <w:jc w:val="both"/>
        <w:rPr>
          <w:sz w:val="22"/>
          <w:szCs w:val="22"/>
        </w:rPr>
      </w:pPr>
      <w:r w:rsidRPr="00E66AC7">
        <w:rPr>
          <w:sz w:val="22"/>
          <w:szCs w:val="22"/>
        </w:rPr>
        <w:t>1.</w:t>
      </w:r>
      <w:r w:rsidRPr="00E66AC7">
        <w:rPr>
          <w:sz w:val="22"/>
          <w:szCs w:val="22"/>
        </w:rPr>
        <w:tab/>
        <w:t>Ulaşım imkanlarının kolay olması.</w:t>
      </w:r>
    </w:p>
    <w:p w14:paraId="1D43A6A8" w14:textId="77777777" w:rsidR="00E66AC7" w:rsidRPr="00E66AC7" w:rsidRDefault="00E66AC7" w:rsidP="00E66AC7">
      <w:pPr>
        <w:ind w:left="360"/>
        <w:jc w:val="both"/>
        <w:rPr>
          <w:sz w:val="22"/>
          <w:szCs w:val="22"/>
        </w:rPr>
      </w:pPr>
      <w:r w:rsidRPr="00E66AC7">
        <w:rPr>
          <w:sz w:val="22"/>
          <w:szCs w:val="22"/>
        </w:rPr>
        <w:t>2.</w:t>
      </w:r>
      <w:r w:rsidRPr="00E66AC7">
        <w:rPr>
          <w:sz w:val="22"/>
          <w:szCs w:val="22"/>
        </w:rPr>
        <w:tab/>
        <w:t>Sosyal olanaklara sahip site içerisinde konumlu olmaları.</w:t>
      </w:r>
    </w:p>
    <w:p w14:paraId="475D3B78" w14:textId="77777777" w:rsidR="00E66AC7" w:rsidRPr="00E66AC7" w:rsidRDefault="00E66AC7" w:rsidP="00E66AC7">
      <w:pPr>
        <w:ind w:left="360"/>
        <w:jc w:val="both"/>
        <w:rPr>
          <w:sz w:val="22"/>
          <w:szCs w:val="22"/>
        </w:rPr>
      </w:pPr>
      <w:r w:rsidRPr="00E66AC7">
        <w:rPr>
          <w:sz w:val="22"/>
          <w:szCs w:val="22"/>
        </w:rPr>
        <w:t>3.</w:t>
      </w:r>
      <w:r w:rsidRPr="00E66AC7">
        <w:rPr>
          <w:sz w:val="22"/>
          <w:szCs w:val="22"/>
        </w:rPr>
        <w:tab/>
        <w:t>Yapı yaşı yeni binada yer almaları.</w:t>
      </w:r>
    </w:p>
    <w:p w14:paraId="17946D0E" w14:textId="77777777" w:rsidR="00E66AC7" w:rsidRDefault="00E66AC7" w:rsidP="00E66AC7">
      <w:pPr>
        <w:ind w:left="360"/>
        <w:jc w:val="both"/>
        <w:rPr>
          <w:sz w:val="22"/>
          <w:szCs w:val="22"/>
        </w:rPr>
      </w:pPr>
      <w:r w:rsidRPr="00E66AC7">
        <w:rPr>
          <w:sz w:val="22"/>
          <w:szCs w:val="22"/>
        </w:rPr>
        <w:t>4.</w:t>
      </w:r>
      <w:r w:rsidRPr="00E66AC7">
        <w:rPr>
          <w:sz w:val="22"/>
          <w:szCs w:val="22"/>
        </w:rPr>
        <w:tab/>
        <w:t>Kat mülkiyetine geçilmiş olmaları.</w:t>
      </w:r>
    </w:p>
    <w:p w14:paraId="2CB55263" w14:textId="77777777" w:rsidR="00E66AC7" w:rsidRDefault="00E66AC7" w:rsidP="00E66AC7">
      <w:pPr>
        <w:ind w:left="360"/>
        <w:jc w:val="both"/>
        <w:rPr>
          <w:sz w:val="22"/>
          <w:szCs w:val="22"/>
        </w:rPr>
      </w:pPr>
    </w:p>
    <w:p w14:paraId="0E3466D2" w14:textId="4326669F" w:rsidR="00E66AC7" w:rsidRPr="00E66AC7" w:rsidRDefault="00E66AC7" w:rsidP="00E66AC7">
      <w:pPr>
        <w:ind w:left="360"/>
        <w:jc w:val="both"/>
        <w:rPr>
          <w:b/>
          <w:bCs/>
          <w:sz w:val="22"/>
          <w:szCs w:val="22"/>
        </w:rPr>
      </w:pPr>
      <w:r w:rsidRPr="00E66AC7">
        <w:rPr>
          <w:b/>
          <w:bCs/>
          <w:sz w:val="22"/>
          <w:szCs w:val="22"/>
        </w:rPr>
        <w:t>-OLUMSUZ FAKTÖRLER</w:t>
      </w:r>
    </w:p>
    <w:p w14:paraId="42C053FA" w14:textId="1C8F119C" w:rsidR="00E66AC7" w:rsidRDefault="00E66AC7" w:rsidP="00E66AC7">
      <w:pPr>
        <w:ind w:left="360"/>
        <w:jc w:val="both"/>
        <w:rPr>
          <w:sz w:val="22"/>
          <w:szCs w:val="22"/>
        </w:rPr>
      </w:pPr>
      <w:r>
        <w:rPr>
          <w:sz w:val="22"/>
          <w:szCs w:val="22"/>
        </w:rPr>
        <w:t>1</w:t>
      </w:r>
      <w:r w:rsidRPr="00E66AC7">
        <w:rPr>
          <w:sz w:val="22"/>
          <w:szCs w:val="22"/>
        </w:rPr>
        <w:t>.</w:t>
      </w:r>
      <w:r w:rsidRPr="00E66AC7">
        <w:rPr>
          <w:sz w:val="22"/>
          <w:szCs w:val="22"/>
        </w:rPr>
        <w:tab/>
        <w:t>Benzer satılık konut arzının fazla olması.</w:t>
      </w:r>
    </w:p>
    <w:p w14:paraId="37A33FF3" w14:textId="0CD9228D" w:rsidR="00C96AEF" w:rsidRDefault="00C96AEF" w:rsidP="00E66AC7">
      <w:pPr>
        <w:ind w:left="360"/>
        <w:jc w:val="both"/>
        <w:rPr>
          <w:sz w:val="22"/>
          <w:szCs w:val="22"/>
        </w:rPr>
      </w:pPr>
    </w:p>
    <w:p w14:paraId="010F2377" w14:textId="390B7769" w:rsidR="00C96AEF" w:rsidRPr="00C96AEF" w:rsidRDefault="00C96AEF" w:rsidP="00E66AC7">
      <w:pPr>
        <w:ind w:left="360"/>
        <w:jc w:val="both"/>
        <w:rPr>
          <w:b/>
          <w:bCs/>
          <w:sz w:val="28"/>
          <w:szCs w:val="28"/>
          <w:u w:val="single"/>
        </w:rPr>
      </w:pPr>
      <w:r>
        <w:rPr>
          <w:b/>
          <w:bCs/>
          <w:sz w:val="28"/>
          <w:szCs w:val="28"/>
          <w:u w:val="single"/>
        </w:rPr>
        <w:t>Not:</w:t>
      </w:r>
      <w:r w:rsidRPr="00C96AEF">
        <w:rPr>
          <w:b/>
          <w:bCs/>
          <w:sz w:val="28"/>
          <w:szCs w:val="28"/>
          <w:u w:val="single"/>
        </w:rPr>
        <w:t>Satışa konu taşınmazların tamamında kiracı vardır.</w:t>
      </w:r>
    </w:p>
    <w:p w14:paraId="1C3B58C3" w14:textId="77777777" w:rsidR="006A0B2E" w:rsidRDefault="006A0B2E" w:rsidP="006A0B2E">
      <w:pPr>
        <w:ind w:left="360"/>
        <w:jc w:val="both"/>
        <w:rPr>
          <w:sz w:val="22"/>
          <w:szCs w:val="22"/>
        </w:rPr>
      </w:pPr>
    </w:p>
    <w:p w14:paraId="0C70D89B" w14:textId="2C12F89A" w:rsidR="007515C9" w:rsidRPr="007515C9" w:rsidRDefault="007515C9" w:rsidP="006A0B2E">
      <w:pPr>
        <w:ind w:left="360"/>
        <w:jc w:val="both"/>
        <w:rPr>
          <w:b/>
          <w:bCs/>
          <w:sz w:val="22"/>
          <w:szCs w:val="22"/>
        </w:rPr>
      </w:pPr>
      <w:r w:rsidRPr="007515C9">
        <w:rPr>
          <w:b/>
          <w:bCs/>
          <w:sz w:val="23"/>
          <w:szCs w:val="23"/>
          <w:lang w:eastAsia="en-US"/>
        </w:rPr>
        <w:t>-İstanbul İli Sultanbeyli İlçesi Adil Mahallesi 5434 Ada 22 Parsel A blok 9 nolu bağımsız bölümdeki kiracı</w:t>
      </w:r>
      <w:r w:rsidR="00C96AEF">
        <w:rPr>
          <w:b/>
          <w:bCs/>
          <w:sz w:val="23"/>
          <w:szCs w:val="23"/>
          <w:lang w:eastAsia="en-US"/>
        </w:rPr>
        <w:t>nın</w:t>
      </w:r>
      <w:r w:rsidRPr="007515C9">
        <w:rPr>
          <w:b/>
          <w:bCs/>
          <w:sz w:val="23"/>
          <w:szCs w:val="23"/>
          <w:lang w:eastAsia="en-US"/>
        </w:rPr>
        <w:t>, kira bedellerini ödememesinden</w:t>
      </w:r>
      <w:r>
        <w:rPr>
          <w:b/>
          <w:bCs/>
          <w:sz w:val="23"/>
          <w:szCs w:val="23"/>
          <w:lang w:eastAsia="en-US"/>
        </w:rPr>
        <w:t xml:space="preserve"> </w:t>
      </w:r>
      <w:r w:rsidRPr="007515C9">
        <w:rPr>
          <w:b/>
          <w:bCs/>
          <w:sz w:val="23"/>
          <w:szCs w:val="23"/>
          <w:lang w:eastAsia="en-US"/>
        </w:rPr>
        <w:t xml:space="preserve">dolayı yasal işlem başlatılmıştır. </w:t>
      </w:r>
      <w:r w:rsidR="006A0B2E" w:rsidRPr="007515C9">
        <w:rPr>
          <w:b/>
          <w:bCs/>
          <w:sz w:val="22"/>
          <w:szCs w:val="22"/>
        </w:rPr>
        <w:tab/>
      </w:r>
    </w:p>
    <w:p w14:paraId="2BD9A569" w14:textId="77777777" w:rsidR="007515C9" w:rsidRPr="007515C9" w:rsidRDefault="007515C9" w:rsidP="006A0B2E">
      <w:pPr>
        <w:ind w:left="360"/>
        <w:jc w:val="both"/>
        <w:rPr>
          <w:b/>
          <w:bCs/>
          <w:sz w:val="23"/>
          <w:szCs w:val="23"/>
          <w:lang w:eastAsia="en-US"/>
        </w:rPr>
      </w:pPr>
      <w:r w:rsidRPr="007515C9">
        <w:rPr>
          <w:b/>
          <w:bCs/>
          <w:sz w:val="22"/>
          <w:szCs w:val="22"/>
        </w:rPr>
        <w:t>-</w:t>
      </w:r>
      <w:r w:rsidRPr="007515C9">
        <w:rPr>
          <w:b/>
          <w:bCs/>
          <w:sz w:val="23"/>
          <w:szCs w:val="23"/>
          <w:lang w:eastAsia="en-US"/>
        </w:rPr>
        <w:t xml:space="preserve"> İstanbul İli Sultanbeyli İlçesi Adil Mahallesi 5434 Ada 22 Parsel C blok 24 nolu bağımsız bölümde fuzuli şagil vardır. Yasal işlemler başlatılmıştır. </w:t>
      </w:r>
    </w:p>
    <w:p w14:paraId="56479973" w14:textId="48BD93BD" w:rsidR="006A0B2E" w:rsidRPr="007515C9" w:rsidRDefault="006A0B2E" w:rsidP="006A0B2E">
      <w:pPr>
        <w:ind w:left="360"/>
        <w:jc w:val="both"/>
        <w:rPr>
          <w:b/>
          <w:bCs/>
          <w:sz w:val="22"/>
          <w:szCs w:val="22"/>
        </w:rPr>
      </w:pPr>
      <w:r w:rsidRPr="007515C9">
        <w:rPr>
          <w:b/>
          <w:bCs/>
          <w:sz w:val="22"/>
          <w:szCs w:val="22"/>
        </w:rPr>
        <w:tab/>
      </w:r>
    </w:p>
    <w:p w14:paraId="13D6AA3F" w14:textId="4853DB26" w:rsidR="006A0B2E" w:rsidRDefault="006A0B2E" w:rsidP="006A0B2E">
      <w:pPr>
        <w:ind w:left="360"/>
        <w:jc w:val="both"/>
        <w:rPr>
          <w:b/>
          <w:bCs/>
          <w:sz w:val="22"/>
          <w:szCs w:val="22"/>
          <w:u w:val="single"/>
        </w:rPr>
      </w:pPr>
      <w:r>
        <w:rPr>
          <w:sz w:val="22"/>
          <w:szCs w:val="22"/>
        </w:rPr>
        <w:tab/>
      </w:r>
      <w:r>
        <w:rPr>
          <w:sz w:val="22"/>
          <w:szCs w:val="22"/>
        </w:rPr>
        <w:tab/>
      </w:r>
      <w:r>
        <w:rPr>
          <w:sz w:val="22"/>
          <w:szCs w:val="22"/>
        </w:rPr>
        <w:tab/>
      </w:r>
      <w:r>
        <w:rPr>
          <w:sz w:val="22"/>
          <w:szCs w:val="22"/>
        </w:rPr>
        <w:tab/>
      </w:r>
      <w:r>
        <w:rPr>
          <w:sz w:val="22"/>
          <w:szCs w:val="22"/>
        </w:rPr>
        <w:tab/>
        <w:t xml:space="preserve">    </w:t>
      </w:r>
      <w:r>
        <w:rPr>
          <w:b/>
          <w:bCs/>
          <w:sz w:val="22"/>
          <w:szCs w:val="22"/>
          <w:u w:val="single"/>
        </w:rPr>
        <w:t>ORTAK HÜKÜMLER</w:t>
      </w:r>
    </w:p>
    <w:p w14:paraId="540B0E34" w14:textId="77777777" w:rsidR="006554D9" w:rsidRDefault="006554D9" w:rsidP="006A0B2E">
      <w:pPr>
        <w:ind w:left="360"/>
        <w:jc w:val="both"/>
        <w:rPr>
          <w:b/>
          <w:bCs/>
          <w:sz w:val="22"/>
          <w:szCs w:val="22"/>
          <w:u w:val="single"/>
        </w:rPr>
      </w:pPr>
    </w:p>
    <w:p w14:paraId="2D4DE1B8" w14:textId="3F6826B5" w:rsidR="006A0B2E" w:rsidRPr="006554D9" w:rsidRDefault="006554D9" w:rsidP="006554D9">
      <w:pPr>
        <w:numPr>
          <w:ilvl w:val="0"/>
          <w:numId w:val="1"/>
        </w:numPr>
        <w:jc w:val="both"/>
        <w:rPr>
          <w:b/>
          <w:bCs/>
          <w:sz w:val="22"/>
          <w:szCs w:val="22"/>
          <w:u w:val="single"/>
        </w:rPr>
      </w:pPr>
      <w:r>
        <w:rPr>
          <w:bCs/>
          <w:iCs/>
          <w:sz w:val="22"/>
          <w:szCs w:val="22"/>
        </w:rPr>
        <w:t xml:space="preserve">Kayyım yönetimindeki şirkete (ŞİRKET) ait </w:t>
      </w:r>
      <w:r>
        <w:rPr>
          <w:sz w:val="23"/>
          <w:szCs w:val="23"/>
        </w:rPr>
        <w:t xml:space="preserve">İstanbul İli, Sultanbeyli İlçesi, Adil Mahallesi, 5434 ada, 22 parselde muhtelif özelliklerdeki 18 adet bağımsız bölümün </w:t>
      </w:r>
      <w:r>
        <w:rPr>
          <w:bCs/>
          <w:iCs/>
          <w:sz w:val="22"/>
          <w:szCs w:val="22"/>
        </w:rPr>
        <w:t>satışı 18.06.2021 tarihine kadar teklif alınmak suretiyle Teklif Alma Yöntemi ile yapılacaktır. Şirketin belirlediği aşağıda yazılı adrese son teklif verme günü ve saatine kadar verilecek teklif mektuplarından en yüksek teklif, Şirket tarafından değerlendirilecek olup; alınan tekliflerin uygun bulunup bulunmadığı kendilerine 22.06.2021 tarihine kadar bildirilecektir.</w:t>
      </w:r>
      <w:bookmarkStart w:id="1" w:name="_GoBack"/>
      <w:bookmarkEnd w:id="1"/>
    </w:p>
    <w:p w14:paraId="1FD9177A" w14:textId="3932ABE3" w:rsidR="006A0B2E" w:rsidRDefault="006A0B2E" w:rsidP="006A0B2E">
      <w:pPr>
        <w:numPr>
          <w:ilvl w:val="0"/>
          <w:numId w:val="1"/>
        </w:numPr>
        <w:jc w:val="both"/>
        <w:rPr>
          <w:sz w:val="22"/>
          <w:szCs w:val="22"/>
        </w:rPr>
      </w:pPr>
      <w:r>
        <w:rPr>
          <w:bCs/>
          <w:iCs/>
          <w:sz w:val="22"/>
          <w:szCs w:val="22"/>
        </w:rPr>
        <w:t>Teklif veren isteklinin teklif verdiği taşınmazların muhammen bedel toplamının %</w:t>
      </w:r>
      <w:r w:rsidR="00C96AEF">
        <w:rPr>
          <w:bCs/>
          <w:iCs/>
          <w:sz w:val="22"/>
          <w:szCs w:val="22"/>
        </w:rPr>
        <w:t>2</w:t>
      </w:r>
      <w:r>
        <w:rPr>
          <w:bCs/>
          <w:iCs/>
          <w:sz w:val="22"/>
          <w:szCs w:val="22"/>
        </w:rPr>
        <w:t xml:space="preserve"> ’i kadar teminat tutarını ŞİRKET’in Halkbank Tugay Yolu Sb. Nezdindeki TR16 0001 2001 6620 0010 1002 59 IBAN numaralı hesabına yatırması şarttır. Teklifi kabul edilmeyen isteklilerin</w:t>
      </w:r>
      <w:r>
        <w:rPr>
          <w:sz w:val="22"/>
          <w:szCs w:val="22"/>
        </w:rPr>
        <w:t xml:space="preserve"> yatırmış olduğu teminatı serbest bırakılacak ve müracaatlarında faizsiz olarak iade edilecektir.</w:t>
      </w:r>
    </w:p>
    <w:p w14:paraId="66666FAC" w14:textId="77777777" w:rsidR="006A0B2E" w:rsidRDefault="006A0B2E" w:rsidP="006A0B2E">
      <w:pPr>
        <w:pStyle w:val="ListParagraph"/>
        <w:numPr>
          <w:ilvl w:val="0"/>
          <w:numId w:val="1"/>
        </w:numPr>
        <w:jc w:val="both"/>
        <w:rPr>
          <w:sz w:val="22"/>
          <w:szCs w:val="22"/>
        </w:rPr>
      </w:pPr>
      <w:r>
        <w:rPr>
          <w:sz w:val="22"/>
          <w:szCs w:val="22"/>
        </w:rPr>
        <w:t xml:space="preserve">Teklif sahiplerinden gerçek kişilerin resimli kimlik belgesi, (nüfus cüzdanı, ehliyet, pasaport, avukatlık kimliği), tüzel kişi ise şirket yetkilisi olduğunu gösterir yetki belgesinin ve imza sirkülerinin ibrazı şarttır.  </w:t>
      </w:r>
      <w:r>
        <w:rPr>
          <w:bCs/>
          <w:iCs/>
          <w:sz w:val="22"/>
          <w:szCs w:val="22"/>
        </w:rPr>
        <w:t xml:space="preserve"> </w:t>
      </w:r>
    </w:p>
    <w:p w14:paraId="02D6F6D9" w14:textId="40FA17E9" w:rsidR="006A0B2E" w:rsidRDefault="006A0B2E" w:rsidP="006A0B2E">
      <w:pPr>
        <w:numPr>
          <w:ilvl w:val="0"/>
          <w:numId w:val="1"/>
        </w:numPr>
        <w:jc w:val="both"/>
        <w:rPr>
          <w:bCs/>
          <w:iCs/>
          <w:sz w:val="22"/>
          <w:szCs w:val="22"/>
        </w:rPr>
      </w:pPr>
      <w:r>
        <w:rPr>
          <w:bCs/>
          <w:iCs/>
          <w:sz w:val="22"/>
          <w:szCs w:val="22"/>
        </w:rPr>
        <w:t xml:space="preserve">Son teklif verme günü ve saati </w:t>
      </w:r>
      <w:r w:rsidR="00C96AEF">
        <w:rPr>
          <w:bCs/>
          <w:iCs/>
          <w:sz w:val="22"/>
          <w:szCs w:val="22"/>
        </w:rPr>
        <w:t>18.06.2021</w:t>
      </w:r>
      <w:r>
        <w:rPr>
          <w:bCs/>
          <w:iCs/>
          <w:sz w:val="22"/>
          <w:szCs w:val="22"/>
        </w:rPr>
        <w:t xml:space="preserve"> </w:t>
      </w:r>
      <w:r>
        <w:rPr>
          <w:bCs/>
          <w:iCs/>
          <w:color w:val="000000"/>
          <w:sz w:val="22"/>
          <w:szCs w:val="22"/>
        </w:rPr>
        <w:t xml:space="preserve">saat 17.00’dır.Teklifler </w:t>
      </w:r>
      <w:r w:rsidR="00C96AEF">
        <w:rPr>
          <w:bCs/>
          <w:iCs/>
          <w:color w:val="000000"/>
          <w:sz w:val="22"/>
          <w:szCs w:val="22"/>
        </w:rPr>
        <w:t>18</w:t>
      </w:r>
      <w:r>
        <w:rPr>
          <w:bCs/>
          <w:iCs/>
          <w:color w:val="000000"/>
          <w:sz w:val="22"/>
          <w:szCs w:val="22"/>
        </w:rPr>
        <w:t>.</w:t>
      </w:r>
      <w:r w:rsidR="00C96AEF">
        <w:rPr>
          <w:bCs/>
          <w:iCs/>
          <w:color w:val="000000"/>
          <w:sz w:val="22"/>
          <w:szCs w:val="22"/>
        </w:rPr>
        <w:t>06</w:t>
      </w:r>
      <w:r>
        <w:rPr>
          <w:bCs/>
          <w:iCs/>
          <w:sz w:val="22"/>
          <w:szCs w:val="22"/>
        </w:rPr>
        <w:t>.202</w:t>
      </w:r>
      <w:r w:rsidR="00C96AEF">
        <w:rPr>
          <w:bCs/>
          <w:iCs/>
          <w:sz w:val="22"/>
          <w:szCs w:val="22"/>
        </w:rPr>
        <w:t>1</w:t>
      </w:r>
      <w:r>
        <w:rPr>
          <w:bCs/>
          <w:iCs/>
          <w:sz w:val="22"/>
          <w:szCs w:val="22"/>
        </w:rPr>
        <w:t xml:space="preserve"> </w:t>
      </w:r>
      <w:r>
        <w:rPr>
          <w:bCs/>
          <w:iCs/>
          <w:color w:val="000000"/>
          <w:sz w:val="22"/>
          <w:szCs w:val="22"/>
        </w:rPr>
        <w:t xml:space="preserve">tarihinde saat: 17:00’ye kadar iş bu ilanın son sütunundaki teklif formu, teminat yatırıldığına ilişkin banka dekontu ve diğer eklerinin aşağıdaki adrese teslim edilmesi veya </w:t>
      </w:r>
      <w:r>
        <w:rPr>
          <w:bCs/>
          <w:iCs/>
          <w:sz w:val="22"/>
          <w:szCs w:val="22"/>
        </w:rPr>
        <w:t xml:space="preserve">aşağıdaki faks numarası veya e-mail adreslerine iletilmesi </w:t>
      </w:r>
      <w:r>
        <w:rPr>
          <w:bCs/>
          <w:iCs/>
          <w:color w:val="000000"/>
          <w:sz w:val="22"/>
          <w:szCs w:val="22"/>
        </w:rPr>
        <w:t>suretiyle alınacaktır.</w:t>
      </w:r>
    </w:p>
    <w:p w14:paraId="0BC8A2C0" w14:textId="77777777" w:rsidR="006A0B2E" w:rsidRDefault="006A0B2E" w:rsidP="006A0B2E">
      <w:pPr>
        <w:numPr>
          <w:ilvl w:val="0"/>
          <w:numId w:val="1"/>
        </w:numPr>
        <w:jc w:val="both"/>
        <w:rPr>
          <w:bCs/>
          <w:iCs/>
          <w:sz w:val="22"/>
          <w:szCs w:val="22"/>
        </w:rPr>
      </w:pPr>
      <w:r>
        <w:rPr>
          <w:bCs/>
          <w:iCs/>
          <w:sz w:val="22"/>
          <w:szCs w:val="22"/>
        </w:rPr>
        <w:t>Satış koşulları ve satışa sunulan varlıklar hakkında daha ayrıntılı bilgi ŞİRKET’in belirlediği adresten ve aşağıdaki irtibat kurulacak kişiden temin edilebilecektir.</w:t>
      </w:r>
    </w:p>
    <w:p w14:paraId="2B1850E8" w14:textId="77777777" w:rsidR="006A0B2E" w:rsidRDefault="006A0B2E" w:rsidP="006A0B2E">
      <w:pPr>
        <w:numPr>
          <w:ilvl w:val="0"/>
          <w:numId w:val="1"/>
        </w:numPr>
        <w:jc w:val="both"/>
        <w:rPr>
          <w:bCs/>
          <w:iCs/>
          <w:sz w:val="22"/>
          <w:szCs w:val="22"/>
        </w:rPr>
      </w:pPr>
      <w:r>
        <w:rPr>
          <w:bCs/>
          <w:iCs/>
          <w:sz w:val="22"/>
          <w:szCs w:val="22"/>
        </w:rPr>
        <w:t xml:space="preserve">Teklifi kabul edilen istekli ile ayrıca şirketin hazırladığı satış sözleşmesi imzalanacaktır. Tarafların yükümlülükleri iş bu satış sözleşmesinde belirlenecektir. </w:t>
      </w:r>
    </w:p>
    <w:p w14:paraId="5EE4A4BE" w14:textId="77777777" w:rsidR="006A0B2E" w:rsidRDefault="006A0B2E" w:rsidP="006A0B2E">
      <w:pPr>
        <w:numPr>
          <w:ilvl w:val="0"/>
          <w:numId w:val="1"/>
        </w:numPr>
        <w:jc w:val="both"/>
        <w:rPr>
          <w:bCs/>
          <w:iCs/>
          <w:sz w:val="22"/>
          <w:szCs w:val="22"/>
        </w:rPr>
      </w:pPr>
      <w:r>
        <w:rPr>
          <w:bCs/>
          <w:iCs/>
          <w:sz w:val="22"/>
          <w:szCs w:val="22"/>
        </w:rPr>
        <w:t xml:space="preserve">Teklif verenler bu ilandaki hükümleri ve ŞİRKET’in satış usullerini kabul etmiş sayılırlar. </w:t>
      </w:r>
    </w:p>
    <w:p w14:paraId="04910121" w14:textId="77777777" w:rsidR="006A0B2E" w:rsidRDefault="006A0B2E" w:rsidP="006A0B2E">
      <w:pPr>
        <w:numPr>
          <w:ilvl w:val="0"/>
          <w:numId w:val="1"/>
        </w:numPr>
        <w:jc w:val="both"/>
        <w:rPr>
          <w:bCs/>
          <w:iCs/>
          <w:sz w:val="22"/>
          <w:szCs w:val="22"/>
        </w:rPr>
      </w:pPr>
      <w:r>
        <w:rPr>
          <w:bCs/>
          <w:iCs/>
          <w:sz w:val="22"/>
          <w:szCs w:val="22"/>
        </w:rPr>
        <w:lastRenderedPageBreak/>
        <w:t xml:space="preserve">Taşınmazlar ile ilgili bilgiler taahhüt niteliğinde olmayıp genel bilgi niteliğindedir. </w:t>
      </w:r>
    </w:p>
    <w:p w14:paraId="49E50097" w14:textId="77777777" w:rsidR="006A0B2E" w:rsidRDefault="006A0B2E" w:rsidP="006A0B2E">
      <w:pPr>
        <w:numPr>
          <w:ilvl w:val="0"/>
          <w:numId w:val="1"/>
        </w:numPr>
        <w:jc w:val="both"/>
        <w:rPr>
          <w:bCs/>
          <w:iCs/>
          <w:sz w:val="22"/>
          <w:szCs w:val="22"/>
        </w:rPr>
      </w:pPr>
      <w:r>
        <w:rPr>
          <w:bCs/>
          <w:iCs/>
          <w:sz w:val="22"/>
          <w:szCs w:val="22"/>
        </w:rPr>
        <w:t xml:space="preserve">Taşınmazların devir ve tescil işlemleriyle ilgili her türlü sözleşme masrafları alıcıya, vergi resim ve harçlar ile buna benzer tüm yükümlülükler yasal düzenlemeler kapsamında taraflara aittir. </w:t>
      </w:r>
    </w:p>
    <w:p w14:paraId="71548422" w14:textId="77777777" w:rsidR="006A0B2E" w:rsidRDefault="006A0B2E" w:rsidP="006A0B2E">
      <w:pPr>
        <w:numPr>
          <w:ilvl w:val="0"/>
          <w:numId w:val="1"/>
        </w:numPr>
        <w:jc w:val="both"/>
        <w:rPr>
          <w:bCs/>
          <w:iCs/>
          <w:sz w:val="22"/>
          <w:szCs w:val="22"/>
        </w:rPr>
      </w:pPr>
      <w:r>
        <w:rPr>
          <w:bCs/>
          <w:iCs/>
          <w:sz w:val="22"/>
          <w:szCs w:val="22"/>
        </w:rPr>
        <w:t>ŞİRKET, Devlet İhale Kanunu ve Kamu İhale Kanununa tabi olmadığından ihaleyi yapıp yapmamakta veya dilediğine yapmakta serbesttir.</w:t>
      </w:r>
    </w:p>
    <w:p w14:paraId="525E000A" w14:textId="77777777" w:rsidR="006A0B2E" w:rsidRDefault="006A0B2E" w:rsidP="006A0B2E">
      <w:pPr>
        <w:numPr>
          <w:ilvl w:val="0"/>
          <w:numId w:val="1"/>
        </w:numPr>
        <w:jc w:val="both"/>
        <w:rPr>
          <w:bCs/>
          <w:iCs/>
          <w:sz w:val="22"/>
          <w:szCs w:val="22"/>
        </w:rPr>
      </w:pPr>
      <w:r>
        <w:rPr>
          <w:bCs/>
          <w:iCs/>
          <w:sz w:val="22"/>
          <w:szCs w:val="22"/>
        </w:rPr>
        <w:t>Satış ilanında dizgi ve baskı hatası olması halinde ŞİRKET tarafından yapılacak açıklamalar geçerlidir.</w:t>
      </w:r>
    </w:p>
    <w:p w14:paraId="7B346ADA" w14:textId="77777777" w:rsidR="006A0B2E" w:rsidRDefault="006A0B2E" w:rsidP="006A0B2E">
      <w:pPr>
        <w:numPr>
          <w:ilvl w:val="0"/>
          <w:numId w:val="1"/>
        </w:numPr>
        <w:jc w:val="both"/>
        <w:rPr>
          <w:bCs/>
          <w:iCs/>
          <w:sz w:val="22"/>
          <w:szCs w:val="22"/>
        </w:rPr>
      </w:pPr>
      <w:r>
        <w:rPr>
          <w:bCs/>
          <w:iCs/>
          <w:sz w:val="22"/>
          <w:szCs w:val="22"/>
        </w:rPr>
        <w:t>Teklifi kabul edilen isteklinin ŞİRKET tarafından verilen sürede yükümlülüklerini yerine getirmemesi veya satın almaktan vazgeçmesi halinde ŞİRKET, ikinci en yüksek teklif sahibinden varlığı satın almasını isteyebilir.</w:t>
      </w:r>
    </w:p>
    <w:p w14:paraId="24F42AA1" w14:textId="77777777" w:rsidR="006A0B2E" w:rsidRDefault="006A0B2E" w:rsidP="006A0B2E">
      <w:pPr>
        <w:ind w:firstLine="426"/>
        <w:rPr>
          <w:bCs/>
          <w:iCs/>
          <w:sz w:val="22"/>
          <w:szCs w:val="22"/>
        </w:rPr>
      </w:pPr>
    </w:p>
    <w:p w14:paraId="461418A9" w14:textId="77777777" w:rsidR="006A0B2E" w:rsidRDefault="006A0B2E" w:rsidP="006A0B2E">
      <w:pPr>
        <w:ind w:firstLine="426"/>
        <w:rPr>
          <w:b/>
          <w:iCs/>
          <w:sz w:val="22"/>
          <w:szCs w:val="22"/>
        </w:rPr>
      </w:pPr>
      <w:r>
        <w:rPr>
          <w:b/>
          <w:iCs/>
          <w:sz w:val="22"/>
          <w:szCs w:val="22"/>
        </w:rPr>
        <w:t>İLETİŞİM BİLGİLERİ</w:t>
      </w:r>
    </w:p>
    <w:p w14:paraId="0C02F1C0" w14:textId="77777777" w:rsidR="006A0B2E" w:rsidRDefault="006A0B2E" w:rsidP="006A0B2E">
      <w:pPr>
        <w:ind w:firstLine="426"/>
        <w:rPr>
          <w:bCs/>
          <w:iCs/>
          <w:sz w:val="22"/>
          <w:szCs w:val="22"/>
        </w:rPr>
      </w:pPr>
      <w:r>
        <w:rPr>
          <w:bCs/>
          <w:iCs/>
          <w:sz w:val="22"/>
          <w:szCs w:val="22"/>
        </w:rPr>
        <w:t xml:space="preserve">Adres: Cevizli Mahallesi Tugay Yolu Caddesi No:20 Ofisim İstanbul İş Merkezi B Blok Kat:8           </w:t>
      </w:r>
    </w:p>
    <w:p w14:paraId="68010ADF" w14:textId="77777777" w:rsidR="006A0B2E" w:rsidRDefault="006A0B2E" w:rsidP="006A0B2E">
      <w:pPr>
        <w:ind w:firstLine="426"/>
        <w:rPr>
          <w:bCs/>
          <w:iCs/>
          <w:sz w:val="22"/>
          <w:szCs w:val="22"/>
          <w:highlight w:val="yellow"/>
        </w:rPr>
      </w:pPr>
      <w:r>
        <w:rPr>
          <w:bCs/>
          <w:iCs/>
          <w:sz w:val="22"/>
          <w:szCs w:val="22"/>
        </w:rPr>
        <w:t xml:space="preserve">Ofis:47 Maltepe/ İSTANBUL </w:t>
      </w:r>
    </w:p>
    <w:p w14:paraId="0B0AE8BA" w14:textId="77777777" w:rsidR="006A0B2E" w:rsidRDefault="006A0B2E" w:rsidP="006A0B2E">
      <w:pPr>
        <w:ind w:firstLine="426"/>
        <w:rPr>
          <w:bCs/>
          <w:iCs/>
          <w:sz w:val="22"/>
          <w:szCs w:val="22"/>
        </w:rPr>
      </w:pPr>
      <w:r>
        <w:rPr>
          <w:bCs/>
          <w:iCs/>
          <w:sz w:val="22"/>
          <w:szCs w:val="22"/>
        </w:rPr>
        <w:t xml:space="preserve">Telefon           </w:t>
      </w:r>
      <w:r>
        <w:rPr>
          <w:bCs/>
          <w:iCs/>
          <w:sz w:val="22"/>
          <w:szCs w:val="22"/>
        </w:rPr>
        <w:tab/>
        <w:t>:  0216 518 25 25</w:t>
      </w:r>
    </w:p>
    <w:p w14:paraId="3C8EE7A2" w14:textId="77777777" w:rsidR="006A0B2E" w:rsidRDefault="006A0B2E" w:rsidP="006A0B2E">
      <w:pPr>
        <w:ind w:firstLine="426"/>
        <w:rPr>
          <w:bCs/>
          <w:iCs/>
          <w:sz w:val="22"/>
          <w:szCs w:val="22"/>
        </w:rPr>
      </w:pPr>
      <w:r>
        <w:rPr>
          <w:bCs/>
          <w:iCs/>
          <w:sz w:val="22"/>
          <w:szCs w:val="22"/>
        </w:rPr>
        <w:t>Fax                         :  0216 417 11 11</w:t>
      </w:r>
    </w:p>
    <w:p w14:paraId="5159174E" w14:textId="112EF6BB" w:rsidR="006A0B2E" w:rsidRDefault="006A0B2E" w:rsidP="006A0B2E">
      <w:pPr>
        <w:ind w:firstLine="426"/>
        <w:rPr>
          <w:bCs/>
          <w:iCs/>
          <w:sz w:val="22"/>
          <w:szCs w:val="22"/>
        </w:rPr>
      </w:pPr>
      <w:r>
        <w:rPr>
          <w:bCs/>
          <w:iCs/>
          <w:sz w:val="22"/>
          <w:szCs w:val="22"/>
        </w:rPr>
        <w:t xml:space="preserve">Telefon           </w:t>
      </w:r>
      <w:r>
        <w:rPr>
          <w:bCs/>
          <w:iCs/>
          <w:sz w:val="22"/>
          <w:szCs w:val="22"/>
        </w:rPr>
        <w:tab/>
        <w:t xml:space="preserve">:  </w:t>
      </w:r>
      <w:r w:rsidR="00C96AEF">
        <w:rPr>
          <w:bCs/>
          <w:iCs/>
          <w:sz w:val="22"/>
          <w:szCs w:val="22"/>
        </w:rPr>
        <w:t>0534 969 86 69</w:t>
      </w:r>
    </w:p>
    <w:p w14:paraId="651184E6" w14:textId="14C7AB0A" w:rsidR="006A0B2E" w:rsidRDefault="006A0B2E" w:rsidP="006A0B2E">
      <w:pPr>
        <w:ind w:firstLine="426"/>
        <w:rPr>
          <w:bCs/>
          <w:iCs/>
          <w:sz w:val="22"/>
          <w:szCs w:val="22"/>
        </w:rPr>
      </w:pPr>
      <w:r>
        <w:rPr>
          <w:bCs/>
          <w:iCs/>
          <w:sz w:val="22"/>
          <w:szCs w:val="22"/>
        </w:rPr>
        <w:t xml:space="preserve">E-posta           </w:t>
      </w:r>
      <w:r>
        <w:rPr>
          <w:bCs/>
          <w:iCs/>
          <w:sz w:val="22"/>
          <w:szCs w:val="22"/>
        </w:rPr>
        <w:tab/>
      </w:r>
      <w:r>
        <w:rPr>
          <w:rFonts w:ascii="Cambria" w:hAnsi="Cambria" w:cs="Helvetica"/>
          <w:b/>
          <w:bCs/>
          <w:color w:val="333333"/>
          <w:sz w:val="18"/>
          <w:szCs w:val="18"/>
          <w:lang w:val="en-US"/>
        </w:rPr>
        <w:t xml:space="preserve">:  </w:t>
      </w:r>
      <w:r w:rsidR="00C96AEF">
        <w:rPr>
          <w:bCs/>
          <w:iCs/>
          <w:sz w:val="22"/>
          <w:szCs w:val="22"/>
        </w:rPr>
        <w:t>o</w:t>
      </w:r>
      <w:r w:rsidR="00C96AEF" w:rsidRPr="00C96AEF">
        <w:rPr>
          <w:bCs/>
          <w:iCs/>
          <w:sz w:val="22"/>
          <w:szCs w:val="22"/>
        </w:rPr>
        <w:t>nur@yapiyatirim.com.tr</w:t>
      </w:r>
    </w:p>
    <w:p w14:paraId="6C244D7C" w14:textId="2D780A7F" w:rsidR="006A0B2E" w:rsidRDefault="006A0B2E" w:rsidP="006A0B2E">
      <w:pPr>
        <w:ind w:firstLine="426"/>
        <w:rPr>
          <w:bCs/>
          <w:iCs/>
          <w:sz w:val="22"/>
          <w:szCs w:val="22"/>
        </w:rPr>
      </w:pPr>
      <w:r>
        <w:rPr>
          <w:bCs/>
          <w:iCs/>
          <w:sz w:val="22"/>
          <w:szCs w:val="22"/>
        </w:rPr>
        <w:t xml:space="preserve">İrtibat Kurulacak Kişi:  </w:t>
      </w:r>
      <w:r w:rsidR="00C96AEF">
        <w:rPr>
          <w:bCs/>
          <w:iCs/>
          <w:sz w:val="22"/>
          <w:szCs w:val="22"/>
        </w:rPr>
        <w:t>Onur Göl</w:t>
      </w:r>
    </w:p>
    <w:p w14:paraId="47BD7765" w14:textId="77777777" w:rsidR="006A0B2E" w:rsidRDefault="006A0B2E" w:rsidP="006A0B2E">
      <w:pPr>
        <w:ind w:firstLine="426"/>
        <w:rPr>
          <w:bCs/>
          <w:iCs/>
          <w:sz w:val="22"/>
          <w:szCs w:val="22"/>
        </w:rPr>
      </w:pPr>
    </w:p>
    <w:p w14:paraId="4A9A4684" w14:textId="77777777" w:rsidR="006A0B2E" w:rsidRDefault="006A0B2E" w:rsidP="006A0B2E">
      <w:pPr>
        <w:ind w:firstLine="426"/>
        <w:rPr>
          <w:bCs/>
          <w:iCs/>
          <w:sz w:val="22"/>
          <w:szCs w:val="22"/>
        </w:rPr>
      </w:pPr>
    </w:p>
    <w:p w14:paraId="1B901437" w14:textId="77777777" w:rsidR="006A0B2E" w:rsidRDefault="006A0B2E" w:rsidP="006A0B2E">
      <w:pPr>
        <w:ind w:firstLine="426"/>
        <w:rPr>
          <w:bCs/>
          <w:iCs/>
          <w:sz w:val="22"/>
          <w:szCs w:val="22"/>
        </w:rPr>
      </w:pPr>
    </w:p>
    <w:p w14:paraId="016448CB" w14:textId="77777777" w:rsidR="006A0B2E" w:rsidRDefault="006A0B2E" w:rsidP="006A0B2E">
      <w:pPr>
        <w:jc w:val="center"/>
        <w:rPr>
          <w:b/>
          <w:bCs/>
          <w:iCs/>
          <w:sz w:val="22"/>
          <w:szCs w:val="22"/>
        </w:rPr>
      </w:pPr>
    </w:p>
    <w:p w14:paraId="7F4939CE" w14:textId="77777777" w:rsidR="006A0B2E" w:rsidRDefault="006A0B2E" w:rsidP="006A0B2E">
      <w:pPr>
        <w:jc w:val="center"/>
        <w:rPr>
          <w:b/>
          <w:bCs/>
          <w:iCs/>
          <w:sz w:val="22"/>
          <w:szCs w:val="22"/>
        </w:rPr>
      </w:pPr>
    </w:p>
    <w:p w14:paraId="373B9E88" w14:textId="77777777" w:rsidR="006A0B2E" w:rsidRDefault="006A0B2E" w:rsidP="006A0B2E"/>
    <w:p w14:paraId="053D8ED1" w14:textId="77777777" w:rsidR="006A0B2E" w:rsidRDefault="006A0B2E" w:rsidP="006A0B2E"/>
    <w:p w14:paraId="27108A23" w14:textId="77777777" w:rsidR="00F204FE" w:rsidRPr="006A0B2E" w:rsidRDefault="00F204FE" w:rsidP="006A0B2E"/>
    <w:sectPr w:rsidR="00F204FE" w:rsidRPr="006A0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704F9"/>
    <w:multiLevelType w:val="hybridMultilevel"/>
    <w:tmpl w:val="9628241A"/>
    <w:lvl w:ilvl="0" w:tplc="664CCEE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72265D79"/>
    <w:multiLevelType w:val="hybridMultilevel"/>
    <w:tmpl w:val="5CE40E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2E"/>
    <w:rsid w:val="006554D9"/>
    <w:rsid w:val="006A0B2E"/>
    <w:rsid w:val="0070223E"/>
    <w:rsid w:val="007515C9"/>
    <w:rsid w:val="00767C11"/>
    <w:rsid w:val="007C6263"/>
    <w:rsid w:val="007E2F42"/>
    <w:rsid w:val="00906DA6"/>
    <w:rsid w:val="009E39B3"/>
    <w:rsid w:val="00C25A33"/>
    <w:rsid w:val="00C96AEF"/>
    <w:rsid w:val="00D06C16"/>
    <w:rsid w:val="00E66AC7"/>
    <w:rsid w:val="00F20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125E"/>
  <w15:chartTrackingRefBased/>
  <w15:docId w15:val="{7078CECB-43DC-4C37-8735-1245098C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B2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9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1540</Words>
  <Characters>8780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Yaman</dc:creator>
  <cp:keywords/>
  <dc:description/>
  <cp:lastModifiedBy>Ahmet Yaralioglu</cp:lastModifiedBy>
  <cp:revision>3</cp:revision>
  <dcterms:created xsi:type="dcterms:W3CDTF">2021-06-07T19:21:00Z</dcterms:created>
  <dcterms:modified xsi:type="dcterms:W3CDTF">2021-06-08T07:21:00Z</dcterms:modified>
</cp:coreProperties>
</file>