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19" w:rsidRPr="00E2233E" w:rsidRDefault="00DB6319" w:rsidP="00DB6319">
      <w:pPr>
        <w:jc w:val="center"/>
        <w:rPr>
          <w:b/>
          <w:bCs/>
          <w:iCs/>
          <w:sz w:val="22"/>
          <w:szCs w:val="22"/>
        </w:rPr>
      </w:pPr>
      <w:bookmarkStart w:id="0" w:name="_Hlk508809697"/>
    </w:p>
    <w:p w:rsidR="00DB6319" w:rsidRPr="00E2233E" w:rsidRDefault="00581ECA" w:rsidP="00DB6319">
      <w:pPr>
        <w:jc w:val="center"/>
        <w:rPr>
          <w:b/>
          <w:bCs/>
          <w:iCs/>
          <w:sz w:val="22"/>
          <w:szCs w:val="22"/>
        </w:rPr>
      </w:pPr>
      <w:r>
        <w:rPr>
          <w:b/>
          <w:bCs/>
          <w:iCs/>
          <w:sz w:val="22"/>
          <w:szCs w:val="22"/>
        </w:rPr>
        <w:t>KAYYIM YÖNETİMİNDEKİ ŞİRKETE</w:t>
      </w:r>
      <w:r w:rsidR="002B7322" w:rsidRPr="00E2233E">
        <w:rPr>
          <w:b/>
          <w:bCs/>
          <w:iCs/>
          <w:sz w:val="22"/>
          <w:szCs w:val="22"/>
        </w:rPr>
        <w:t xml:space="preserve"> AİT</w:t>
      </w:r>
      <w:r w:rsidR="00DB6319" w:rsidRPr="00E2233E">
        <w:rPr>
          <w:b/>
          <w:bCs/>
          <w:iCs/>
          <w:sz w:val="22"/>
          <w:szCs w:val="22"/>
        </w:rPr>
        <w:t xml:space="preserve"> TAŞINMAZIN SATIŞ İLANI</w:t>
      </w:r>
    </w:p>
    <w:p w:rsidR="00DB6319" w:rsidRPr="00E2233E" w:rsidRDefault="00DB6319" w:rsidP="00DB6319">
      <w:pPr>
        <w:jc w:val="both"/>
        <w:rPr>
          <w:bCs/>
          <w:iCs/>
          <w:sz w:val="22"/>
          <w:szCs w:val="22"/>
        </w:rPr>
      </w:pPr>
    </w:p>
    <w:p w:rsidR="00DB6319" w:rsidRPr="00E2233E" w:rsidRDefault="00581ECA" w:rsidP="00DB6319">
      <w:pPr>
        <w:numPr>
          <w:ilvl w:val="0"/>
          <w:numId w:val="1"/>
        </w:numPr>
        <w:jc w:val="both"/>
        <w:rPr>
          <w:bCs/>
          <w:iCs/>
          <w:sz w:val="22"/>
          <w:szCs w:val="22"/>
        </w:rPr>
      </w:pPr>
      <w:r>
        <w:rPr>
          <w:bCs/>
          <w:iCs/>
          <w:sz w:val="22"/>
          <w:szCs w:val="22"/>
        </w:rPr>
        <w:t>Kayyım yönetimindeki şirkete</w:t>
      </w:r>
      <w:r w:rsidR="00DB6319" w:rsidRPr="00E2233E">
        <w:rPr>
          <w:bCs/>
          <w:iCs/>
          <w:sz w:val="22"/>
          <w:szCs w:val="22"/>
        </w:rPr>
        <w:t xml:space="preserve"> (ŞİRKET) ait </w:t>
      </w:r>
      <w:r w:rsidR="00C5102D" w:rsidRPr="00E2233E">
        <w:rPr>
          <w:bCs/>
          <w:iCs/>
          <w:sz w:val="22"/>
          <w:szCs w:val="22"/>
        </w:rPr>
        <w:t>İstanbul İli, Bakırköy İlçesi, Şenlik Mahallesi, 292 ada, 178 parsel</w:t>
      </w:r>
      <w:r w:rsidR="00DB6319" w:rsidRPr="00E2233E">
        <w:rPr>
          <w:bCs/>
          <w:iCs/>
          <w:sz w:val="22"/>
          <w:szCs w:val="22"/>
        </w:rPr>
        <w:t xml:space="preserve"> sayılı Arsa nitelikli ana </w:t>
      </w:r>
      <w:r w:rsidR="00C5102D" w:rsidRPr="00E2233E">
        <w:rPr>
          <w:bCs/>
          <w:iCs/>
          <w:sz w:val="22"/>
          <w:szCs w:val="22"/>
        </w:rPr>
        <w:t>taşınmaz</w:t>
      </w:r>
      <w:r w:rsidR="00DB6319" w:rsidRPr="00E2233E">
        <w:rPr>
          <w:bCs/>
          <w:iCs/>
          <w:sz w:val="22"/>
          <w:szCs w:val="22"/>
        </w:rPr>
        <w:t xml:space="preserve"> üzerinde</w:t>
      </w:r>
      <w:r w:rsidR="00C5102D" w:rsidRPr="00E2233E">
        <w:rPr>
          <w:bCs/>
          <w:iCs/>
          <w:sz w:val="22"/>
          <w:szCs w:val="22"/>
        </w:rPr>
        <w:t xml:space="preserve"> yer alan B-1 blok 2 nolu tripleks mesken</w:t>
      </w:r>
      <w:r w:rsidR="00DB6319" w:rsidRPr="00E2233E">
        <w:rPr>
          <w:bCs/>
          <w:iCs/>
          <w:sz w:val="22"/>
          <w:szCs w:val="22"/>
        </w:rPr>
        <w:t xml:space="preserve"> nitelikli aşağıda bilgi</w:t>
      </w:r>
      <w:r w:rsidR="00C5102D" w:rsidRPr="00E2233E">
        <w:rPr>
          <w:bCs/>
          <w:iCs/>
          <w:sz w:val="22"/>
          <w:szCs w:val="22"/>
        </w:rPr>
        <w:t xml:space="preserve">si </w:t>
      </w:r>
      <w:r w:rsidR="00DB6319" w:rsidRPr="00E2233E">
        <w:rPr>
          <w:bCs/>
          <w:iCs/>
          <w:sz w:val="22"/>
          <w:szCs w:val="22"/>
        </w:rPr>
        <w:t xml:space="preserve">verilen </w:t>
      </w:r>
      <w:r w:rsidR="00C5102D" w:rsidRPr="00E2233E">
        <w:rPr>
          <w:bCs/>
          <w:iCs/>
          <w:sz w:val="22"/>
          <w:szCs w:val="22"/>
        </w:rPr>
        <w:t>1</w:t>
      </w:r>
      <w:r w:rsidR="00DB6319" w:rsidRPr="00E2233E">
        <w:rPr>
          <w:bCs/>
          <w:iCs/>
          <w:sz w:val="22"/>
          <w:szCs w:val="22"/>
        </w:rPr>
        <w:t xml:space="preserve"> adet bağımsız bölümün satışı </w:t>
      </w:r>
      <w:r>
        <w:rPr>
          <w:bCs/>
          <w:iCs/>
          <w:sz w:val="22"/>
          <w:szCs w:val="22"/>
        </w:rPr>
        <w:t>12.08.2020</w:t>
      </w:r>
      <w:r w:rsidR="00DB6319" w:rsidRPr="00E2233E">
        <w:rPr>
          <w:bCs/>
          <w:iCs/>
          <w:sz w:val="22"/>
          <w:szCs w:val="22"/>
        </w:rPr>
        <w:t xml:space="preserve"> tarihine kadar teklif alınmak suretiyle Teklif Alma Yöntemi ile yapılacaktır. Şirketin belirlediği aşağıda yazılı adrese son teklif verme günü ve saatine kadar verilecek teklif mektuplarından en yüksek teklif</w:t>
      </w:r>
      <w:r w:rsidR="00947C92" w:rsidRPr="00E2233E">
        <w:rPr>
          <w:bCs/>
          <w:iCs/>
          <w:sz w:val="22"/>
          <w:szCs w:val="22"/>
        </w:rPr>
        <w:t>,</w:t>
      </w:r>
      <w:r w:rsidR="00DB6319" w:rsidRPr="00E2233E">
        <w:rPr>
          <w:bCs/>
          <w:iCs/>
          <w:sz w:val="22"/>
          <w:szCs w:val="22"/>
        </w:rPr>
        <w:t xml:space="preserve"> Şirket tarafından değerlendirilecek olup; alınan tekliflerin uygun bulunup bulunmadığı </w:t>
      </w:r>
      <w:r w:rsidR="00DB6319" w:rsidRPr="00265304">
        <w:rPr>
          <w:bCs/>
          <w:iCs/>
          <w:sz w:val="22"/>
          <w:szCs w:val="22"/>
        </w:rPr>
        <w:t xml:space="preserve">kendilerine </w:t>
      </w:r>
      <w:r w:rsidRPr="00265304">
        <w:rPr>
          <w:bCs/>
          <w:iCs/>
          <w:sz w:val="22"/>
          <w:szCs w:val="22"/>
        </w:rPr>
        <w:t>13</w:t>
      </w:r>
      <w:r w:rsidR="00DB6319" w:rsidRPr="00265304">
        <w:rPr>
          <w:bCs/>
          <w:iCs/>
          <w:sz w:val="22"/>
          <w:szCs w:val="22"/>
        </w:rPr>
        <w:t>.0</w:t>
      </w:r>
      <w:r w:rsidRPr="00265304">
        <w:rPr>
          <w:bCs/>
          <w:iCs/>
          <w:sz w:val="22"/>
          <w:szCs w:val="22"/>
        </w:rPr>
        <w:t>8</w:t>
      </w:r>
      <w:r w:rsidR="00DB6319" w:rsidRPr="00265304">
        <w:rPr>
          <w:bCs/>
          <w:iCs/>
          <w:sz w:val="22"/>
          <w:szCs w:val="22"/>
        </w:rPr>
        <w:t>.2020</w:t>
      </w:r>
      <w:r w:rsidR="00DB6319" w:rsidRPr="00E2233E">
        <w:rPr>
          <w:bCs/>
          <w:iCs/>
          <w:sz w:val="22"/>
          <w:szCs w:val="22"/>
        </w:rPr>
        <w:t xml:space="preserve"> tarihine kadar bildirilecektir. </w:t>
      </w:r>
    </w:p>
    <w:tbl>
      <w:tblPr>
        <w:tblW w:w="9429" w:type="dxa"/>
        <w:tblCellMar>
          <w:left w:w="70" w:type="dxa"/>
          <w:right w:w="70" w:type="dxa"/>
        </w:tblCellMar>
        <w:tblLook w:val="04A0" w:firstRow="1" w:lastRow="0" w:firstColumn="1" w:lastColumn="0" w:noHBand="0" w:noVBand="1"/>
      </w:tblPr>
      <w:tblGrid>
        <w:gridCol w:w="589"/>
        <w:gridCol w:w="666"/>
        <w:gridCol w:w="3270"/>
        <w:gridCol w:w="1670"/>
        <w:gridCol w:w="1695"/>
        <w:gridCol w:w="1539"/>
      </w:tblGrid>
      <w:tr w:rsidR="00DB6319" w:rsidRPr="00E2233E" w:rsidTr="00DB6319">
        <w:trPr>
          <w:trHeight w:val="225"/>
        </w:trPr>
        <w:tc>
          <w:tcPr>
            <w:tcW w:w="9429" w:type="dxa"/>
            <w:gridSpan w:val="6"/>
            <w:noWrap/>
            <w:vAlign w:val="bottom"/>
          </w:tcPr>
          <w:p w:rsidR="00DB6319" w:rsidRPr="00E2233E" w:rsidRDefault="00DB6319">
            <w:pPr>
              <w:jc w:val="center"/>
              <w:rPr>
                <w:color w:val="000000"/>
                <w:sz w:val="22"/>
                <w:szCs w:val="22"/>
              </w:rPr>
            </w:pPr>
          </w:p>
        </w:tc>
      </w:tr>
      <w:tr w:rsidR="00DB6319" w:rsidRPr="00E2233E" w:rsidTr="00DB6319">
        <w:trPr>
          <w:gridBefore w:val="1"/>
          <w:wBefore w:w="589" w:type="dxa"/>
          <w:trHeight w:val="225"/>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DB6319" w:rsidRPr="00E2233E" w:rsidRDefault="00DB6319">
            <w:pPr>
              <w:jc w:val="center"/>
              <w:rPr>
                <w:b/>
                <w:bCs/>
                <w:iCs/>
                <w:sz w:val="22"/>
                <w:szCs w:val="22"/>
              </w:rPr>
            </w:pPr>
            <w:r w:rsidRPr="00E2233E">
              <w:rPr>
                <w:b/>
                <w:bCs/>
                <w:iCs/>
                <w:sz w:val="22"/>
                <w:szCs w:val="22"/>
              </w:rPr>
              <w:t>SIRA NO</w:t>
            </w:r>
          </w:p>
        </w:tc>
        <w:tc>
          <w:tcPr>
            <w:tcW w:w="8174" w:type="dxa"/>
            <w:gridSpan w:val="4"/>
            <w:tcBorders>
              <w:top w:val="single" w:sz="4" w:space="0" w:color="auto"/>
              <w:left w:val="nil"/>
              <w:bottom w:val="single" w:sz="4" w:space="0" w:color="auto"/>
              <w:right w:val="single" w:sz="4" w:space="0" w:color="auto"/>
            </w:tcBorders>
            <w:vAlign w:val="bottom"/>
            <w:hideMark/>
          </w:tcPr>
          <w:p w:rsidR="00DB6319" w:rsidRPr="00E2233E" w:rsidRDefault="00DB6319">
            <w:pPr>
              <w:jc w:val="center"/>
              <w:rPr>
                <w:b/>
                <w:bCs/>
                <w:iCs/>
                <w:sz w:val="22"/>
                <w:szCs w:val="22"/>
              </w:rPr>
            </w:pPr>
            <w:r w:rsidRPr="00E2233E">
              <w:rPr>
                <w:b/>
                <w:bCs/>
                <w:iCs/>
                <w:sz w:val="22"/>
                <w:szCs w:val="22"/>
              </w:rPr>
              <w:t xml:space="preserve">GAYRİMENKULÜN </w:t>
            </w:r>
          </w:p>
        </w:tc>
      </w:tr>
      <w:tr w:rsidR="00DB6319" w:rsidRPr="00E2233E" w:rsidTr="002E7E98">
        <w:trPr>
          <w:gridBefore w:val="1"/>
          <w:wBefore w:w="589" w:type="dxa"/>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6319" w:rsidRPr="00E2233E" w:rsidRDefault="00DB6319">
            <w:pPr>
              <w:rPr>
                <w:b/>
                <w:bCs/>
                <w:iCs/>
                <w:sz w:val="22"/>
                <w:szCs w:val="22"/>
              </w:rPr>
            </w:pPr>
          </w:p>
        </w:tc>
        <w:tc>
          <w:tcPr>
            <w:tcW w:w="3270" w:type="dxa"/>
            <w:tcBorders>
              <w:top w:val="nil"/>
              <w:left w:val="nil"/>
              <w:bottom w:val="single" w:sz="4" w:space="0" w:color="auto"/>
              <w:right w:val="single" w:sz="4" w:space="0" w:color="auto"/>
            </w:tcBorders>
            <w:vAlign w:val="center"/>
            <w:hideMark/>
          </w:tcPr>
          <w:p w:rsidR="00DB6319" w:rsidRPr="00E2233E" w:rsidRDefault="00DB6319">
            <w:pPr>
              <w:jc w:val="center"/>
              <w:rPr>
                <w:b/>
                <w:bCs/>
                <w:iCs/>
                <w:sz w:val="22"/>
                <w:szCs w:val="22"/>
              </w:rPr>
            </w:pPr>
            <w:r w:rsidRPr="00E2233E">
              <w:rPr>
                <w:b/>
                <w:bCs/>
                <w:iCs/>
                <w:sz w:val="22"/>
                <w:szCs w:val="22"/>
              </w:rPr>
              <w:t>TAPU BİLGİSİ</w:t>
            </w:r>
          </w:p>
        </w:tc>
        <w:tc>
          <w:tcPr>
            <w:tcW w:w="1670" w:type="dxa"/>
            <w:tcBorders>
              <w:top w:val="nil"/>
              <w:left w:val="nil"/>
              <w:bottom w:val="single" w:sz="4" w:space="0" w:color="auto"/>
              <w:right w:val="single" w:sz="4" w:space="0" w:color="auto"/>
            </w:tcBorders>
            <w:vAlign w:val="center"/>
            <w:hideMark/>
          </w:tcPr>
          <w:p w:rsidR="00DB6319" w:rsidRPr="00E2233E" w:rsidRDefault="00DB6319">
            <w:pPr>
              <w:jc w:val="center"/>
              <w:rPr>
                <w:b/>
                <w:bCs/>
                <w:iCs/>
                <w:sz w:val="22"/>
                <w:szCs w:val="22"/>
              </w:rPr>
            </w:pPr>
            <w:r w:rsidRPr="00E2233E">
              <w:rPr>
                <w:b/>
                <w:bCs/>
                <w:iCs/>
                <w:sz w:val="22"/>
                <w:szCs w:val="22"/>
              </w:rPr>
              <w:t>MUHAMMEN BEDELİ</w:t>
            </w:r>
          </w:p>
          <w:p w:rsidR="00DB6319" w:rsidRPr="00E2233E" w:rsidRDefault="00DB6319">
            <w:pPr>
              <w:jc w:val="center"/>
              <w:rPr>
                <w:b/>
                <w:bCs/>
                <w:iCs/>
                <w:sz w:val="22"/>
                <w:szCs w:val="22"/>
              </w:rPr>
            </w:pPr>
            <w:r w:rsidRPr="00E2233E">
              <w:rPr>
                <w:b/>
                <w:bCs/>
                <w:iCs/>
                <w:sz w:val="22"/>
                <w:szCs w:val="22"/>
              </w:rPr>
              <w:t xml:space="preserve"> (KDV DAHİL TL) *</w:t>
            </w:r>
          </w:p>
        </w:tc>
        <w:tc>
          <w:tcPr>
            <w:tcW w:w="1695" w:type="dxa"/>
            <w:tcBorders>
              <w:top w:val="nil"/>
              <w:left w:val="nil"/>
              <w:bottom w:val="single" w:sz="4" w:space="0" w:color="auto"/>
              <w:right w:val="single" w:sz="4" w:space="0" w:color="auto"/>
            </w:tcBorders>
            <w:vAlign w:val="center"/>
            <w:hideMark/>
          </w:tcPr>
          <w:p w:rsidR="00DB6319" w:rsidRPr="00E2233E" w:rsidRDefault="00DB6319">
            <w:pPr>
              <w:jc w:val="center"/>
              <w:rPr>
                <w:b/>
                <w:bCs/>
                <w:iCs/>
                <w:sz w:val="22"/>
                <w:szCs w:val="22"/>
              </w:rPr>
            </w:pPr>
            <w:r w:rsidRPr="00E2233E">
              <w:rPr>
                <w:b/>
                <w:bCs/>
                <w:iCs/>
                <w:sz w:val="22"/>
                <w:szCs w:val="22"/>
              </w:rPr>
              <w:t>ÖZELLİKLERİ</w:t>
            </w:r>
          </w:p>
        </w:tc>
        <w:tc>
          <w:tcPr>
            <w:tcW w:w="1539" w:type="dxa"/>
            <w:tcBorders>
              <w:top w:val="nil"/>
              <w:left w:val="nil"/>
              <w:bottom w:val="single" w:sz="4" w:space="0" w:color="auto"/>
              <w:right w:val="single" w:sz="4" w:space="0" w:color="auto"/>
            </w:tcBorders>
            <w:vAlign w:val="center"/>
            <w:hideMark/>
          </w:tcPr>
          <w:p w:rsidR="00DB6319" w:rsidRPr="00E2233E" w:rsidRDefault="00DB6319">
            <w:pPr>
              <w:jc w:val="center"/>
              <w:rPr>
                <w:b/>
                <w:bCs/>
                <w:iCs/>
                <w:sz w:val="22"/>
                <w:szCs w:val="22"/>
              </w:rPr>
            </w:pPr>
            <w:r w:rsidRPr="00E2233E">
              <w:rPr>
                <w:b/>
                <w:bCs/>
                <w:iCs/>
                <w:sz w:val="22"/>
                <w:szCs w:val="22"/>
              </w:rPr>
              <w:t>BAĞIMSIZ BÖLÜM NO</w:t>
            </w:r>
          </w:p>
        </w:tc>
      </w:tr>
      <w:tr w:rsidR="00DB6319" w:rsidRPr="00E2233E" w:rsidTr="002E7E98">
        <w:trPr>
          <w:gridBefore w:val="1"/>
          <w:wBefore w:w="589" w:type="dxa"/>
          <w:trHeight w:val="609"/>
        </w:trPr>
        <w:tc>
          <w:tcPr>
            <w:tcW w:w="666" w:type="dxa"/>
            <w:tcBorders>
              <w:top w:val="single" w:sz="4" w:space="0" w:color="auto"/>
              <w:left w:val="single" w:sz="4" w:space="0" w:color="auto"/>
              <w:bottom w:val="single" w:sz="4" w:space="0" w:color="auto"/>
              <w:right w:val="single" w:sz="4" w:space="0" w:color="auto"/>
            </w:tcBorders>
            <w:vAlign w:val="center"/>
            <w:hideMark/>
          </w:tcPr>
          <w:p w:rsidR="00DB6319" w:rsidRPr="00E2233E" w:rsidRDefault="00DB6319">
            <w:pPr>
              <w:jc w:val="center"/>
              <w:rPr>
                <w:bCs/>
                <w:iCs/>
                <w:sz w:val="22"/>
                <w:szCs w:val="22"/>
              </w:rPr>
            </w:pPr>
            <w:r w:rsidRPr="00E2233E">
              <w:rPr>
                <w:bCs/>
                <w:iCs/>
                <w:sz w:val="22"/>
                <w:szCs w:val="22"/>
              </w:rPr>
              <w:t>1</w:t>
            </w:r>
          </w:p>
        </w:tc>
        <w:tc>
          <w:tcPr>
            <w:tcW w:w="3270" w:type="dxa"/>
            <w:tcBorders>
              <w:top w:val="single" w:sz="4" w:space="0" w:color="auto"/>
              <w:left w:val="nil"/>
              <w:bottom w:val="single" w:sz="4" w:space="0" w:color="auto"/>
              <w:right w:val="single" w:sz="4" w:space="0" w:color="auto"/>
            </w:tcBorders>
            <w:vAlign w:val="center"/>
            <w:hideMark/>
          </w:tcPr>
          <w:p w:rsidR="00DB6319" w:rsidRPr="00E2233E" w:rsidRDefault="00DB6319">
            <w:pPr>
              <w:rPr>
                <w:bCs/>
                <w:iCs/>
                <w:sz w:val="22"/>
                <w:szCs w:val="22"/>
              </w:rPr>
            </w:pPr>
            <w:r w:rsidRPr="00E2233E">
              <w:rPr>
                <w:bCs/>
                <w:iCs/>
                <w:sz w:val="22"/>
                <w:szCs w:val="22"/>
              </w:rPr>
              <w:t xml:space="preserve">İstanbul İli, Bakırköy İlçesi, Şenlik Mahallesi, 292 ada, 178 parsel </w:t>
            </w:r>
          </w:p>
        </w:tc>
        <w:tc>
          <w:tcPr>
            <w:tcW w:w="1670" w:type="dxa"/>
            <w:tcBorders>
              <w:top w:val="single" w:sz="4" w:space="0" w:color="auto"/>
              <w:left w:val="nil"/>
              <w:bottom w:val="single" w:sz="4" w:space="0" w:color="auto"/>
              <w:right w:val="single" w:sz="4" w:space="0" w:color="auto"/>
            </w:tcBorders>
            <w:vAlign w:val="center"/>
            <w:hideMark/>
          </w:tcPr>
          <w:p w:rsidR="00DB6319" w:rsidRPr="00E2233E" w:rsidRDefault="00C5102D">
            <w:pPr>
              <w:jc w:val="center"/>
              <w:rPr>
                <w:bCs/>
                <w:iCs/>
                <w:sz w:val="22"/>
                <w:szCs w:val="22"/>
              </w:rPr>
            </w:pPr>
            <w:r w:rsidRPr="00E2233E">
              <w:rPr>
                <w:b/>
                <w:bCs/>
                <w:iCs/>
                <w:sz w:val="22"/>
                <w:szCs w:val="22"/>
              </w:rPr>
              <w:t>14.400.000,00 TL</w:t>
            </w:r>
            <w:r w:rsidR="00615555" w:rsidRPr="00E13F51">
              <w:rPr>
                <w:iCs/>
                <w:sz w:val="22"/>
                <w:szCs w:val="22"/>
              </w:rPr>
              <w:t>(ondört milyon dörtyüz bin Türk Lirası)</w:t>
            </w:r>
            <w:r w:rsidR="00615555">
              <w:rPr>
                <w:b/>
                <w:bCs/>
                <w:iCs/>
                <w:sz w:val="22"/>
                <w:szCs w:val="22"/>
              </w:rPr>
              <w:t xml:space="preserve"> </w:t>
            </w:r>
          </w:p>
        </w:tc>
        <w:tc>
          <w:tcPr>
            <w:tcW w:w="1695" w:type="dxa"/>
            <w:tcBorders>
              <w:top w:val="single" w:sz="4" w:space="0" w:color="auto"/>
              <w:left w:val="nil"/>
              <w:bottom w:val="single" w:sz="4" w:space="0" w:color="auto"/>
              <w:right w:val="single" w:sz="4" w:space="0" w:color="auto"/>
            </w:tcBorders>
            <w:vAlign w:val="center"/>
          </w:tcPr>
          <w:p w:rsidR="00DB6319" w:rsidRPr="00E2233E" w:rsidRDefault="00DB6319">
            <w:pPr>
              <w:jc w:val="center"/>
              <w:rPr>
                <w:bCs/>
                <w:iCs/>
                <w:sz w:val="22"/>
                <w:szCs w:val="22"/>
              </w:rPr>
            </w:pPr>
            <w:r w:rsidRPr="00E2233E">
              <w:rPr>
                <w:bCs/>
                <w:iCs/>
                <w:sz w:val="22"/>
                <w:szCs w:val="22"/>
              </w:rPr>
              <w:t xml:space="preserve">B-1 Blok </w:t>
            </w:r>
          </w:p>
        </w:tc>
        <w:tc>
          <w:tcPr>
            <w:tcW w:w="1539" w:type="dxa"/>
            <w:tcBorders>
              <w:top w:val="single" w:sz="4" w:space="0" w:color="auto"/>
              <w:left w:val="nil"/>
              <w:bottom w:val="single" w:sz="4" w:space="0" w:color="auto"/>
              <w:right w:val="single" w:sz="4" w:space="0" w:color="auto"/>
            </w:tcBorders>
            <w:vAlign w:val="center"/>
            <w:hideMark/>
          </w:tcPr>
          <w:p w:rsidR="00DB6319" w:rsidRPr="00E2233E" w:rsidRDefault="00DB6319">
            <w:pPr>
              <w:jc w:val="center"/>
              <w:rPr>
                <w:bCs/>
                <w:iCs/>
                <w:sz w:val="22"/>
                <w:szCs w:val="22"/>
              </w:rPr>
            </w:pPr>
            <w:r w:rsidRPr="00E2233E">
              <w:rPr>
                <w:bCs/>
                <w:iCs/>
                <w:sz w:val="22"/>
                <w:szCs w:val="22"/>
              </w:rPr>
              <w:t>2</w:t>
            </w:r>
          </w:p>
        </w:tc>
      </w:tr>
      <w:tr w:rsidR="00DB6319" w:rsidRPr="00E2233E" w:rsidTr="00947C92">
        <w:tc>
          <w:tcPr>
            <w:tcW w:w="589" w:type="dxa"/>
            <w:tcBorders>
              <w:top w:val="nil"/>
              <w:left w:val="nil"/>
              <w:bottom w:val="nil"/>
              <w:right w:val="nil"/>
            </w:tcBorders>
            <w:vAlign w:val="center"/>
            <w:hideMark/>
          </w:tcPr>
          <w:p w:rsidR="00DB6319" w:rsidRPr="00E2233E" w:rsidRDefault="00DB6319">
            <w:pPr>
              <w:rPr>
                <w:bCs/>
                <w:iCs/>
                <w:sz w:val="22"/>
                <w:szCs w:val="22"/>
              </w:rPr>
            </w:pPr>
          </w:p>
        </w:tc>
        <w:tc>
          <w:tcPr>
            <w:tcW w:w="666" w:type="dxa"/>
            <w:tcBorders>
              <w:top w:val="single" w:sz="4" w:space="0" w:color="auto"/>
              <w:left w:val="nil"/>
              <w:bottom w:val="single" w:sz="4" w:space="0" w:color="auto"/>
              <w:right w:val="nil"/>
            </w:tcBorders>
            <w:vAlign w:val="center"/>
            <w:hideMark/>
          </w:tcPr>
          <w:p w:rsidR="00DB6319" w:rsidRPr="00E2233E" w:rsidRDefault="00DB6319">
            <w:pPr>
              <w:rPr>
                <w:sz w:val="22"/>
                <w:szCs w:val="22"/>
              </w:rPr>
            </w:pPr>
          </w:p>
        </w:tc>
        <w:tc>
          <w:tcPr>
            <w:tcW w:w="3270" w:type="dxa"/>
            <w:tcBorders>
              <w:top w:val="single" w:sz="4" w:space="0" w:color="auto"/>
              <w:left w:val="nil"/>
              <w:bottom w:val="single" w:sz="4" w:space="0" w:color="auto"/>
              <w:right w:val="nil"/>
            </w:tcBorders>
            <w:vAlign w:val="center"/>
            <w:hideMark/>
          </w:tcPr>
          <w:p w:rsidR="00DB6319" w:rsidRPr="00E2233E" w:rsidRDefault="00DB6319">
            <w:pPr>
              <w:rPr>
                <w:sz w:val="22"/>
                <w:szCs w:val="22"/>
              </w:rPr>
            </w:pPr>
          </w:p>
        </w:tc>
        <w:tc>
          <w:tcPr>
            <w:tcW w:w="1670" w:type="dxa"/>
            <w:tcBorders>
              <w:top w:val="single" w:sz="4" w:space="0" w:color="auto"/>
              <w:left w:val="nil"/>
              <w:bottom w:val="single" w:sz="4" w:space="0" w:color="auto"/>
              <w:right w:val="nil"/>
            </w:tcBorders>
            <w:vAlign w:val="center"/>
            <w:hideMark/>
          </w:tcPr>
          <w:p w:rsidR="00DB6319" w:rsidRPr="00E2233E" w:rsidRDefault="00DB6319">
            <w:pPr>
              <w:rPr>
                <w:sz w:val="22"/>
                <w:szCs w:val="22"/>
              </w:rPr>
            </w:pPr>
          </w:p>
        </w:tc>
        <w:tc>
          <w:tcPr>
            <w:tcW w:w="1695" w:type="dxa"/>
            <w:tcBorders>
              <w:top w:val="single" w:sz="4" w:space="0" w:color="auto"/>
              <w:left w:val="nil"/>
              <w:bottom w:val="single" w:sz="4" w:space="0" w:color="auto"/>
              <w:right w:val="nil"/>
            </w:tcBorders>
            <w:vAlign w:val="center"/>
            <w:hideMark/>
          </w:tcPr>
          <w:p w:rsidR="00DB6319" w:rsidRPr="00E2233E" w:rsidRDefault="00DB6319">
            <w:pPr>
              <w:rPr>
                <w:sz w:val="22"/>
                <w:szCs w:val="22"/>
              </w:rPr>
            </w:pPr>
          </w:p>
        </w:tc>
        <w:tc>
          <w:tcPr>
            <w:tcW w:w="1539" w:type="dxa"/>
            <w:tcBorders>
              <w:top w:val="single" w:sz="4" w:space="0" w:color="auto"/>
              <w:left w:val="nil"/>
              <w:bottom w:val="single" w:sz="4" w:space="0" w:color="auto"/>
              <w:right w:val="nil"/>
            </w:tcBorders>
            <w:vAlign w:val="center"/>
            <w:hideMark/>
          </w:tcPr>
          <w:p w:rsidR="00DB6319" w:rsidRPr="00E2233E" w:rsidRDefault="00DB6319">
            <w:pPr>
              <w:rPr>
                <w:sz w:val="22"/>
                <w:szCs w:val="22"/>
              </w:rPr>
            </w:pPr>
          </w:p>
        </w:tc>
      </w:tr>
      <w:bookmarkEnd w:id="0"/>
    </w:tbl>
    <w:p w:rsidR="00666092" w:rsidRPr="00E2233E" w:rsidRDefault="00666092" w:rsidP="00666092">
      <w:pPr>
        <w:pStyle w:val="ListParagraph"/>
        <w:jc w:val="center"/>
        <w:outlineLvl w:val="0"/>
        <w:rPr>
          <w:bCs/>
          <w:sz w:val="22"/>
          <w:szCs w:val="22"/>
        </w:rPr>
      </w:pPr>
    </w:p>
    <w:p w:rsidR="00666092" w:rsidRPr="00E2233E" w:rsidRDefault="00666092" w:rsidP="00666092">
      <w:pPr>
        <w:ind w:left="360"/>
        <w:jc w:val="both"/>
        <w:rPr>
          <w:b/>
          <w:sz w:val="22"/>
          <w:szCs w:val="22"/>
          <w:u w:val="single"/>
        </w:rPr>
      </w:pPr>
    </w:p>
    <w:p w:rsidR="00666092" w:rsidRPr="00E2233E" w:rsidRDefault="00666092" w:rsidP="00666092">
      <w:pPr>
        <w:ind w:left="360"/>
        <w:jc w:val="both"/>
        <w:rPr>
          <w:sz w:val="22"/>
          <w:szCs w:val="22"/>
        </w:rPr>
      </w:pPr>
      <w:r w:rsidRPr="00E2233E">
        <w:rPr>
          <w:b/>
          <w:sz w:val="22"/>
          <w:szCs w:val="22"/>
          <w:u w:val="single"/>
        </w:rPr>
        <w:t>TAPU KAYD</w:t>
      </w:r>
      <w:r w:rsidR="00615555">
        <w:rPr>
          <w:b/>
          <w:sz w:val="22"/>
          <w:szCs w:val="22"/>
          <w:u w:val="single"/>
        </w:rPr>
        <w:t xml:space="preserve">I       </w:t>
      </w:r>
      <w:r w:rsidRPr="00E2233E">
        <w:rPr>
          <w:b/>
          <w:sz w:val="22"/>
          <w:szCs w:val="22"/>
          <w:u w:val="single"/>
        </w:rPr>
        <w:t>:</w:t>
      </w:r>
      <w:r w:rsidRPr="00E2233E">
        <w:rPr>
          <w:sz w:val="22"/>
          <w:szCs w:val="22"/>
        </w:rPr>
        <w:t xml:space="preserve">  İstanbul</w:t>
      </w:r>
      <w:r w:rsidR="001C4845" w:rsidRPr="00E2233E">
        <w:rPr>
          <w:sz w:val="22"/>
          <w:szCs w:val="22"/>
        </w:rPr>
        <w:t xml:space="preserve"> ili Bakırköy </w:t>
      </w:r>
      <w:r w:rsidR="001C4845" w:rsidRPr="00E2233E">
        <w:rPr>
          <w:sz w:val="22"/>
          <w:szCs w:val="22"/>
        </w:rPr>
        <w:tab/>
        <w:t>İlçesi Şenlik Mahallesi 292 ada 178 parsel sayılı 4.915,00m2 alanlı, “Arsa” nitelikli ana taşınmaz üzerinde yer alan B-1 blok, 2 nolu “Tripleks Mesken” nitelikli bağımsız bölüm taşınmaz.</w:t>
      </w:r>
    </w:p>
    <w:p w:rsidR="001C4845" w:rsidRPr="00E2233E" w:rsidRDefault="001C4845" w:rsidP="00666092">
      <w:pPr>
        <w:ind w:left="360"/>
        <w:jc w:val="both"/>
        <w:rPr>
          <w:b/>
          <w:sz w:val="22"/>
          <w:szCs w:val="22"/>
          <w:u w:val="single"/>
        </w:rPr>
      </w:pPr>
    </w:p>
    <w:p w:rsidR="00666092" w:rsidRPr="00E2233E" w:rsidRDefault="00666092" w:rsidP="00666092">
      <w:pPr>
        <w:ind w:left="360"/>
        <w:jc w:val="both"/>
        <w:rPr>
          <w:sz w:val="22"/>
          <w:szCs w:val="22"/>
        </w:rPr>
      </w:pPr>
      <w:r w:rsidRPr="00E2233E">
        <w:rPr>
          <w:b/>
          <w:sz w:val="22"/>
          <w:szCs w:val="22"/>
          <w:u w:val="single"/>
        </w:rPr>
        <w:t>ADRESİ  :</w:t>
      </w:r>
      <w:r w:rsidRPr="00E2233E">
        <w:rPr>
          <w:sz w:val="22"/>
          <w:szCs w:val="22"/>
        </w:rPr>
        <w:t xml:space="preserve"> Şenlikköy Mah. Çatal Sokak Kızılkaya Evleri Sitesi No:15/6 Bakırköy/İSTANBUL </w:t>
      </w:r>
    </w:p>
    <w:p w:rsidR="00666092" w:rsidRPr="00E2233E" w:rsidRDefault="00666092" w:rsidP="00666092">
      <w:pPr>
        <w:ind w:left="360"/>
        <w:jc w:val="both"/>
        <w:rPr>
          <w:sz w:val="22"/>
          <w:szCs w:val="22"/>
        </w:rPr>
      </w:pPr>
    </w:p>
    <w:p w:rsidR="00666092" w:rsidRPr="00E2233E" w:rsidRDefault="00666092" w:rsidP="00666092">
      <w:pPr>
        <w:ind w:left="360"/>
        <w:jc w:val="both"/>
        <w:rPr>
          <w:sz w:val="22"/>
          <w:szCs w:val="22"/>
        </w:rPr>
      </w:pPr>
      <w:r w:rsidRPr="00E2233E">
        <w:rPr>
          <w:b/>
          <w:sz w:val="22"/>
          <w:szCs w:val="22"/>
          <w:u w:val="single"/>
        </w:rPr>
        <w:t>İMAR DURUMU:</w:t>
      </w:r>
      <w:r w:rsidRPr="00E2233E">
        <w:rPr>
          <w:b/>
          <w:sz w:val="22"/>
          <w:szCs w:val="22"/>
        </w:rPr>
        <w:t xml:space="preserve"> </w:t>
      </w:r>
      <w:r w:rsidRPr="00E2233E">
        <w:rPr>
          <w:sz w:val="22"/>
          <w:szCs w:val="22"/>
        </w:rPr>
        <w:t xml:space="preserve">Taşınmazın bulunduğu </w:t>
      </w:r>
      <w:r w:rsidR="00C16404">
        <w:rPr>
          <w:sz w:val="22"/>
          <w:szCs w:val="22"/>
        </w:rPr>
        <w:t xml:space="preserve"> 292</w:t>
      </w:r>
      <w:r w:rsidRPr="00E2233E">
        <w:rPr>
          <w:sz w:val="22"/>
          <w:szCs w:val="22"/>
        </w:rPr>
        <w:t xml:space="preserve"> ada </w:t>
      </w:r>
      <w:r w:rsidR="00C16404">
        <w:rPr>
          <w:sz w:val="22"/>
          <w:szCs w:val="22"/>
        </w:rPr>
        <w:t>178</w:t>
      </w:r>
      <w:r w:rsidRPr="00E2233E">
        <w:rPr>
          <w:sz w:val="22"/>
          <w:szCs w:val="22"/>
        </w:rPr>
        <w:t xml:space="preserve"> sayılı </w:t>
      </w:r>
      <w:r w:rsidR="00C16404">
        <w:rPr>
          <w:sz w:val="22"/>
          <w:szCs w:val="22"/>
        </w:rPr>
        <w:t>(</w:t>
      </w:r>
      <w:r w:rsidR="00C16404">
        <w:rPr>
          <w:sz w:val="18"/>
          <w:szCs w:val="18"/>
        </w:rPr>
        <w:t xml:space="preserve">560 </w:t>
      </w:r>
      <w:r w:rsidR="00C16404" w:rsidRPr="00C16404">
        <w:rPr>
          <w:sz w:val="18"/>
          <w:szCs w:val="18"/>
        </w:rPr>
        <w:t>a</w:t>
      </w:r>
      <w:r w:rsidR="00C16404">
        <w:rPr>
          <w:sz w:val="18"/>
          <w:szCs w:val="18"/>
        </w:rPr>
        <w:t xml:space="preserve">. – </w:t>
      </w:r>
      <w:r w:rsidR="00C16404" w:rsidRPr="00C16404">
        <w:rPr>
          <w:sz w:val="18"/>
          <w:szCs w:val="18"/>
        </w:rPr>
        <w:t>2</w:t>
      </w:r>
      <w:r w:rsidR="00C16404">
        <w:rPr>
          <w:sz w:val="18"/>
          <w:szCs w:val="18"/>
        </w:rPr>
        <w:t xml:space="preserve"> </w:t>
      </w:r>
      <w:r w:rsidR="00C16404" w:rsidRPr="00C16404">
        <w:rPr>
          <w:sz w:val="18"/>
          <w:szCs w:val="18"/>
        </w:rPr>
        <w:t>sayılı</w:t>
      </w:r>
      <w:r w:rsidR="00C16404">
        <w:rPr>
          <w:sz w:val="18"/>
          <w:szCs w:val="18"/>
        </w:rPr>
        <w:t xml:space="preserve"> </w:t>
      </w:r>
      <w:r w:rsidR="00C16404" w:rsidRPr="00C16404">
        <w:rPr>
          <w:sz w:val="18"/>
          <w:szCs w:val="18"/>
        </w:rPr>
        <w:t>p.)</w:t>
      </w:r>
      <w:r w:rsidRPr="00E2233E">
        <w:rPr>
          <w:sz w:val="22"/>
          <w:szCs w:val="22"/>
        </w:rPr>
        <w:t xml:space="preserve">parselin 17.07.2006/28.11.2012 tasdik tarihli Florya Uygulama İmar Planı’nda, Mesken Konut Alanı, Ayrık Nizam, Taks:0,25, Hmaks: 2 Kat, Ön, Arka ve Yan Bahçe Mesafeleri: 5 metre yapılanma şartlarında bulunmaktadır. </w:t>
      </w:r>
    </w:p>
    <w:p w:rsidR="00666092" w:rsidRPr="00E2233E" w:rsidRDefault="00666092" w:rsidP="00666092">
      <w:pPr>
        <w:ind w:left="360"/>
        <w:jc w:val="both"/>
        <w:rPr>
          <w:sz w:val="22"/>
          <w:szCs w:val="22"/>
        </w:rPr>
      </w:pPr>
    </w:p>
    <w:p w:rsidR="00666092" w:rsidRPr="00666092" w:rsidRDefault="00666092" w:rsidP="00666092">
      <w:pPr>
        <w:ind w:left="360"/>
        <w:jc w:val="both"/>
        <w:rPr>
          <w:sz w:val="22"/>
          <w:szCs w:val="22"/>
        </w:rPr>
      </w:pPr>
      <w:r w:rsidRPr="00CE47CF">
        <w:rPr>
          <w:b/>
          <w:sz w:val="22"/>
          <w:szCs w:val="22"/>
          <w:u w:val="single"/>
        </w:rPr>
        <w:t>KONUM FAKTÖRÜ</w:t>
      </w:r>
      <w:r w:rsidRPr="00CE47CF">
        <w:rPr>
          <w:sz w:val="22"/>
          <w:szCs w:val="22"/>
          <w:u w:val="single"/>
        </w:rPr>
        <w:t>:</w:t>
      </w:r>
      <w:r w:rsidRPr="00E2233E">
        <w:rPr>
          <w:sz w:val="22"/>
          <w:szCs w:val="22"/>
        </w:rPr>
        <w:t xml:space="preserve"> </w:t>
      </w:r>
      <w:r w:rsidRPr="00666092">
        <w:rPr>
          <w:sz w:val="22"/>
          <w:szCs w:val="22"/>
        </w:rPr>
        <w:t>Toplu taşıma araçlarına çok yakın</w:t>
      </w:r>
      <w:r w:rsidR="00B84BF4">
        <w:rPr>
          <w:sz w:val="22"/>
          <w:szCs w:val="22"/>
        </w:rPr>
        <w:t xml:space="preserve"> ve</w:t>
      </w:r>
      <w:r w:rsidRPr="00E2233E">
        <w:rPr>
          <w:sz w:val="22"/>
          <w:szCs w:val="22"/>
        </w:rPr>
        <w:t xml:space="preserve"> m</w:t>
      </w:r>
      <w:r w:rsidRPr="00666092">
        <w:rPr>
          <w:sz w:val="22"/>
          <w:szCs w:val="22"/>
        </w:rPr>
        <w:t xml:space="preserve">erkezi bir konumda olması, </w:t>
      </w:r>
      <w:r w:rsidRPr="00E2233E">
        <w:rPr>
          <w:sz w:val="22"/>
          <w:szCs w:val="22"/>
        </w:rPr>
        <w:t>s</w:t>
      </w:r>
      <w:r w:rsidRPr="00666092">
        <w:rPr>
          <w:sz w:val="22"/>
          <w:szCs w:val="22"/>
        </w:rPr>
        <w:t>ite içinde olması,</w:t>
      </w:r>
      <w:r w:rsidRPr="00E2233E">
        <w:rPr>
          <w:sz w:val="22"/>
          <w:szCs w:val="22"/>
        </w:rPr>
        <w:t xml:space="preserve"> h</w:t>
      </w:r>
      <w:r w:rsidRPr="00666092">
        <w:rPr>
          <w:sz w:val="22"/>
          <w:szCs w:val="22"/>
        </w:rPr>
        <w:t xml:space="preserve">avalimanı ve önemli merkezlere yakın konumda olması. </w:t>
      </w:r>
    </w:p>
    <w:p w:rsidR="00666092" w:rsidRPr="00E2233E" w:rsidRDefault="00666092" w:rsidP="00666092">
      <w:pPr>
        <w:ind w:left="360"/>
        <w:jc w:val="both"/>
        <w:rPr>
          <w:b/>
          <w:sz w:val="22"/>
          <w:szCs w:val="22"/>
          <w:u w:val="single"/>
        </w:rPr>
      </w:pPr>
    </w:p>
    <w:p w:rsidR="00CA5620" w:rsidRPr="00E2233E" w:rsidRDefault="00666092" w:rsidP="00273072">
      <w:pPr>
        <w:ind w:left="360"/>
        <w:jc w:val="both"/>
        <w:rPr>
          <w:sz w:val="22"/>
          <w:szCs w:val="22"/>
        </w:rPr>
      </w:pPr>
      <w:r w:rsidRPr="00E2233E">
        <w:rPr>
          <w:b/>
          <w:sz w:val="22"/>
          <w:szCs w:val="22"/>
          <w:u w:val="single"/>
        </w:rPr>
        <w:t>HALİHAZIR DURUMU</w:t>
      </w:r>
      <w:r w:rsidRPr="00E2233E">
        <w:rPr>
          <w:sz w:val="22"/>
          <w:szCs w:val="22"/>
        </w:rPr>
        <w:t xml:space="preserve">: Satışa konu taşınmaz, </w:t>
      </w:r>
      <w:r w:rsidR="00273072" w:rsidRPr="00E2233E">
        <w:rPr>
          <w:sz w:val="22"/>
          <w:szCs w:val="22"/>
        </w:rPr>
        <w:t>Şenlikköy Mah. Çatal Sokak Kızılkaya Evleri Sitesi No:15/6 Bakırköy/İSTANBUL adresinde mukim</w:t>
      </w:r>
      <w:r w:rsidR="00CE47CF">
        <w:rPr>
          <w:sz w:val="22"/>
          <w:szCs w:val="22"/>
        </w:rPr>
        <w:t xml:space="preserve"> içerisinde KİRACI bulanan </w:t>
      </w:r>
      <w:r w:rsidR="00273072" w:rsidRPr="00E2233E">
        <w:rPr>
          <w:sz w:val="22"/>
          <w:szCs w:val="22"/>
        </w:rPr>
        <w:t>Tripleks Meskendir. Taşınmaz 28.03.2019 tarihli kira kontratına istinaden NET 1</w:t>
      </w:r>
      <w:r w:rsidR="00265304">
        <w:rPr>
          <w:sz w:val="22"/>
          <w:szCs w:val="22"/>
        </w:rPr>
        <w:t>6</w:t>
      </w:r>
      <w:r w:rsidR="00273072" w:rsidRPr="00E2233E">
        <w:rPr>
          <w:sz w:val="22"/>
          <w:szCs w:val="22"/>
        </w:rPr>
        <w:t>.000TL</w:t>
      </w:r>
      <w:r w:rsidR="00615555">
        <w:rPr>
          <w:sz w:val="22"/>
          <w:szCs w:val="22"/>
        </w:rPr>
        <w:t>(on</w:t>
      </w:r>
      <w:r w:rsidR="00265304">
        <w:rPr>
          <w:sz w:val="22"/>
          <w:szCs w:val="22"/>
        </w:rPr>
        <w:t>altı</w:t>
      </w:r>
      <w:r w:rsidR="00615555">
        <w:rPr>
          <w:sz w:val="22"/>
          <w:szCs w:val="22"/>
        </w:rPr>
        <w:t>binTürkLirası)</w:t>
      </w:r>
      <w:r w:rsidR="00273072" w:rsidRPr="00E2233E">
        <w:rPr>
          <w:sz w:val="22"/>
          <w:szCs w:val="22"/>
        </w:rPr>
        <w:t xml:space="preserve"> bedel ile kiracıya kiralanmıştır.</w:t>
      </w:r>
      <w:r w:rsidR="00CE47CF">
        <w:rPr>
          <w:sz w:val="22"/>
          <w:szCs w:val="22"/>
        </w:rPr>
        <w:t xml:space="preserve"> Kira sözleşmesi devam etmektedir.</w:t>
      </w:r>
    </w:p>
    <w:p w:rsidR="00CA5620" w:rsidRPr="00E2233E" w:rsidRDefault="00CA5620" w:rsidP="00273072">
      <w:pPr>
        <w:ind w:left="360"/>
        <w:jc w:val="both"/>
        <w:rPr>
          <w:b/>
          <w:sz w:val="22"/>
          <w:szCs w:val="22"/>
          <w:u w:val="single"/>
        </w:rPr>
      </w:pPr>
    </w:p>
    <w:p w:rsidR="00273072" w:rsidRPr="00E2233E" w:rsidRDefault="00CA5620" w:rsidP="00273072">
      <w:pPr>
        <w:ind w:left="360"/>
        <w:jc w:val="both"/>
        <w:rPr>
          <w:sz w:val="22"/>
          <w:szCs w:val="22"/>
        </w:rPr>
      </w:pPr>
      <w:r w:rsidRPr="00E2233E">
        <w:rPr>
          <w:b/>
          <w:sz w:val="22"/>
          <w:szCs w:val="22"/>
        </w:rPr>
        <w:tab/>
      </w:r>
      <w:r w:rsidR="00CE47CF">
        <w:rPr>
          <w:b/>
          <w:sz w:val="22"/>
          <w:szCs w:val="22"/>
        </w:rPr>
        <w:t>-</w:t>
      </w:r>
      <w:r w:rsidR="00273072" w:rsidRPr="00E2233E">
        <w:rPr>
          <w:sz w:val="22"/>
          <w:szCs w:val="22"/>
        </w:rPr>
        <w:t>Taşınmazın bulunduğu 292 ada 178 parsel üzerinde yer alan Kızılkaya Evleri, A1, A2, A3, A4 Blokların her birinde 1’er adet mesken, B1, B2, Blokların her birinde 2’şer adet mesken olmak üzere 8 adet bağımsız bölüm bulunmaktadır. Konu taşınmaz B-1 blok 2 nolu bağımsız bölümdür. Taşınmaz mimari projesine göre giriş cephesine göre sağ cephede yer almakta olup, bodrum, zemin, 1 normal kat ve çatı katından oluşmaktadır. Taşınmaz mimari projesine göre bodrum katta 63,00 m2, zemin katta 115,00 m2, 1. Normal katta 135,00 m2, çatı katında 27,00 m2 olmak üzere toplam brüt 340,00 m2 alana sahiptir. Taşınmazın ayrıca bodrum katta yaklaşık 35,00 m2 alanlı sığınak alanı, zemin katta 25,00 m2 alanlı açık teras hacmi bulunmaktadır.</w:t>
      </w:r>
    </w:p>
    <w:p w:rsidR="00CA5620" w:rsidRPr="00E2233E" w:rsidRDefault="00CA5620" w:rsidP="00CA5620">
      <w:pPr>
        <w:ind w:left="360"/>
        <w:jc w:val="both"/>
        <w:rPr>
          <w:sz w:val="22"/>
          <w:szCs w:val="22"/>
        </w:rPr>
      </w:pPr>
    </w:p>
    <w:p w:rsidR="00666092" w:rsidRPr="00E2233E" w:rsidRDefault="00CA5620" w:rsidP="00224A34">
      <w:pPr>
        <w:ind w:left="360"/>
        <w:jc w:val="both"/>
        <w:rPr>
          <w:sz w:val="22"/>
          <w:szCs w:val="22"/>
        </w:rPr>
      </w:pPr>
      <w:r w:rsidRPr="00E2233E">
        <w:rPr>
          <w:sz w:val="22"/>
          <w:szCs w:val="22"/>
        </w:rPr>
        <w:tab/>
      </w:r>
      <w:r w:rsidR="00CE47CF">
        <w:rPr>
          <w:sz w:val="22"/>
          <w:szCs w:val="22"/>
        </w:rPr>
        <w:t>-</w:t>
      </w:r>
      <w:r w:rsidRPr="00E2233E">
        <w:rPr>
          <w:sz w:val="22"/>
          <w:szCs w:val="22"/>
        </w:rPr>
        <w:t>Taşınmazın bulunduğu siteye ulaşım özel araçlar ve toplu taşıma araçları ile Yeşilköy Caddesi üzerinden sağlanabilmektedir. Taşınmazın bulunduğu bölgede genel olarak konut nitelikli ve site tarzında 2-3 katlı yapılar yer almaktadır. Taşınmaz Galatasaray’ın kullanımında olan Florya Metin Oktay Tesislerine 300 metre, Atatürk Havalimanı’na 400 metre mesafede yer almaktadır. Taşınmazın yakın çevresinde Atatürk Havalimanı, Aydın Üniversitesi, Florya Metin Oktay Tesisleri, Florya Atatürk Ormanı bulunmaktadır.</w:t>
      </w:r>
      <w:r w:rsidR="00C40CA9" w:rsidRPr="00E2233E">
        <w:rPr>
          <w:sz w:val="22"/>
          <w:szCs w:val="22"/>
        </w:rPr>
        <w:t xml:space="preserve"> </w:t>
      </w:r>
      <w:r w:rsidRPr="00E2233E">
        <w:rPr>
          <w:sz w:val="22"/>
          <w:szCs w:val="22"/>
        </w:rPr>
        <w:t>Taşınmaz Yeşilköy Caddesi’ne 300 metre, D-100 Karayolu’na 2 kilometre mesafede yer almaktadır.</w:t>
      </w:r>
    </w:p>
    <w:p w:rsidR="00B84BF4" w:rsidRDefault="00224A34" w:rsidP="00224A34">
      <w:pPr>
        <w:ind w:left="360"/>
        <w:jc w:val="both"/>
        <w:rPr>
          <w:sz w:val="22"/>
          <w:szCs w:val="22"/>
        </w:rPr>
      </w:pPr>
      <w:r w:rsidRPr="00E2233E">
        <w:rPr>
          <w:sz w:val="22"/>
          <w:szCs w:val="22"/>
        </w:rPr>
        <w:tab/>
      </w:r>
      <w:r w:rsidRPr="00E2233E">
        <w:rPr>
          <w:sz w:val="22"/>
          <w:szCs w:val="22"/>
        </w:rPr>
        <w:tab/>
      </w:r>
      <w:r w:rsidRPr="00E2233E">
        <w:rPr>
          <w:sz w:val="22"/>
          <w:szCs w:val="22"/>
        </w:rPr>
        <w:tab/>
      </w:r>
      <w:r w:rsidRPr="00E2233E">
        <w:rPr>
          <w:sz w:val="22"/>
          <w:szCs w:val="22"/>
        </w:rPr>
        <w:tab/>
      </w:r>
      <w:r w:rsidR="00B84BF4">
        <w:rPr>
          <w:sz w:val="22"/>
          <w:szCs w:val="22"/>
        </w:rPr>
        <w:tab/>
      </w:r>
    </w:p>
    <w:p w:rsidR="00224A34" w:rsidRPr="00B84BF4" w:rsidRDefault="00B84BF4" w:rsidP="00224A34">
      <w:pPr>
        <w:ind w:left="360"/>
        <w:jc w:val="both"/>
        <w:rPr>
          <w:b/>
          <w:bCs/>
          <w:sz w:val="22"/>
          <w:szCs w:val="22"/>
          <w:u w:val="single"/>
        </w:rPr>
      </w:pPr>
      <w:r>
        <w:rPr>
          <w:sz w:val="22"/>
          <w:szCs w:val="22"/>
        </w:rPr>
        <w:tab/>
      </w:r>
      <w:r>
        <w:rPr>
          <w:sz w:val="22"/>
          <w:szCs w:val="22"/>
        </w:rPr>
        <w:tab/>
      </w:r>
      <w:r>
        <w:rPr>
          <w:sz w:val="22"/>
          <w:szCs w:val="22"/>
        </w:rPr>
        <w:tab/>
      </w:r>
      <w:r>
        <w:rPr>
          <w:sz w:val="22"/>
          <w:szCs w:val="22"/>
        </w:rPr>
        <w:tab/>
      </w:r>
      <w:r>
        <w:rPr>
          <w:sz w:val="22"/>
          <w:szCs w:val="22"/>
        </w:rPr>
        <w:tab/>
        <w:t xml:space="preserve">    </w:t>
      </w:r>
      <w:r w:rsidRPr="00B84BF4">
        <w:rPr>
          <w:b/>
          <w:bCs/>
          <w:sz w:val="22"/>
          <w:szCs w:val="22"/>
          <w:u w:val="single"/>
        </w:rPr>
        <w:t>ORTAK HÜKÜMLER</w:t>
      </w:r>
    </w:p>
    <w:p w:rsidR="00666092" w:rsidRPr="00E2233E" w:rsidRDefault="00666092" w:rsidP="00666092">
      <w:pPr>
        <w:ind w:left="720"/>
        <w:jc w:val="both"/>
        <w:rPr>
          <w:sz w:val="22"/>
          <w:szCs w:val="22"/>
        </w:rPr>
      </w:pPr>
    </w:p>
    <w:p w:rsidR="00DB6319" w:rsidRPr="00E2233E" w:rsidRDefault="00DB6319" w:rsidP="00224A34">
      <w:pPr>
        <w:numPr>
          <w:ilvl w:val="0"/>
          <w:numId w:val="1"/>
        </w:numPr>
        <w:jc w:val="both"/>
        <w:rPr>
          <w:sz w:val="22"/>
          <w:szCs w:val="22"/>
        </w:rPr>
      </w:pPr>
      <w:r w:rsidRPr="00E2233E">
        <w:rPr>
          <w:bCs/>
          <w:iCs/>
          <w:sz w:val="22"/>
          <w:szCs w:val="22"/>
        </w:rPr>
        <w:t>Teklif veren isteklinin teklif verdiği bağımsız bölümün muhammen bedelinin %</w:t>
      </w:r>
      <w:r w:rsidR="00DE29DA" w:rsidRPr="00E2233E">
        <w:rPr>
          <w:bCs/>
          <w:iCs/>
          <w:sz w:val="22"/>
          <w:szCs w:val="22"/>
        </w:rPr>
        <w:t xml:space="preserve">1 </w:t>
      </w:r>
      <w:r w:rsidRPr="00E2233E">
        <w:rPr>
          <w:bCs/>
          <w:iCs/>
          <w:sz w:val="22"/>
          <w:szCs w:val="22"/>
        </w:rPr>
        <w:t xml:space="preserve">’i kadar teminat tutarını ŞİRKET’in </w:t>
      </w:r>
      <w:r w:rsidR="00D27149" w:rsidRPr="00E2233E">
        <w:rPr>
          <w:bCs/>
          <w:iCs/>
          <w:sz w:val="22"/>
          <w:szCs w:val="22"/>
        </w:rPr>
        <w:t>Kuveyt</w:t>
      </w:r>
      <w:r w:rsidR="00947C92" w:rsidRPr="00E2233E">
        <w:rPr>
          <w:bCs/>
          <w:iCs/>
          <w:sz w:val="22"/>
          <w:szCs w:val="22"/>
        </w:rPr>
        <w:t xml:space="preserve"> Türk</w:t>
      </w:r>
      <w:r w:rsidR="00D27149" w:rsidRPr="00E2233E">
        <w:rPr>
          <w:bCs/>
          <w:iCs/>
          <w:sz w:val="22"/>
          <w:szCs w:val="22"/>
        </w:rPr>
        <w:t xml:space="preserve"> Bakırköy Sb. </w:t>
      </w:r>
      <w:r w:rsidRPr="00E2233E">
        <w:rPr>
          <w:bCs/>
          <w:iCs/>
          <w:sz w:val="22"/>
          <w:szCs w:val="22"/>
        </w:rPr>
        <w:t xml:space="preserve">nezdindeki </w:t>
      </w:r>
      <w:r w:rsidR="00D27149" w:rsidRPr="00E2233E">
        <w:rPr>
          <w:bCs/>
          <w:iCs/>
          <w:sz w:val="22"/>
          <w:szCs w:val="22"/>
        </w:rPr>
        <w:t>TR80 0020 5000 0947 7309 4000 01</w:t>
      </w:r>
      <w:r w:rsidRPr="00E2233E">
        <w:rPr>
          <w:bCs/>
          <w:iCs/>
          <w:sz w:val="22"/>
          <w:szCs w:val="22"/>
        </w:rPr>
        <w:t>IBAN numaralı hesabına yatırması şarttır. Teklifi kabul edilmeyen isteklilerin</w:t>
      </w:r>
      <w:r w:rsidRPr="00E2233E">
        <w:rPr>
          <w:sz w:val="22"/>
          <w:szCs w:val="22"/>
        </w:rPr>
        <w:t xml:space="preserve"> yatırmış olduğu teminatı serbest bırakılacak ve müracaatlarında faizsiz olarak iade edilecektir.</w:t>
      </w:r>
    </w:p>
    <w:p w:rsidR="00DB6319" w:rsidRPr="00E2233E" w:rsidRDefault="00DB6319" w:rsidP="00DB6319">
      <w:pPr>
        <w:pStyle w:val="ListParagraph"/>
        <w:numPr>
          <w:ilvl w:val="0"/>
          <w:numId w:val="1"/>
        </w:numPr>
        <w:jc w:val="both"/>
        <w:rPr>
          <w:sz w:val="22"/>
          <w:szCs w:val="22"/>
        </w:rPr>
      </w:pPr>
      <w:r w:rsidRPr="00E2233E">
        <w:rPr>
          <w:sz w:val="22"/>
          <w:szCs w:val="22"/>
        </w:rPr>
        <w:t xml:space="preserve">Teklif sahiplerinden gerçek kişilerin resimli kimlik belgesi, (nüfus cüzdanı, ehliyet, pasaport, avukatlık kimliği), tüzel kişi ise şirket yetkilisi olduğunu gösterir yetki belgesinin ve imza sirkülerinin ibrazı şarttır.  </w:t>
      </w:r>
      <w:r w:rsidRPr="00E2233E">
        <w:rPr>
          <w:bCs/>
          <w:iCs/>
          <w:sz w:val="22"/>
          <w:szCs w:val="22"/>
        </w:rPr>
        <w:t xml:space="preserve"> </w:t>
      </w:r>
    </w:p>
    <w:p w:rsidR="00DB6319" w:rsidRPr="00E2233E" w:rsidRDefault="00DB6319" w:rsidP="00DB6319">
      <w:pPr>
        <w:numPr>
          <w:ilvl w:val="0"/>
          <w:numId w:val="1"/>
        </w:numPr>
        <w:jc w:val="both"/>
        <w:rPr>
          <w:bCs/>
          <w:iCs/>
          <w:sz w:val="22"/>
          <w:szCs w:val="22"/>
        </w:rPr>
      </w:pPr>
      <w:r w:rsidRPr="00E2233E">
        <w:rPr>
          <w:bCs/>
          <w:iCs/>
          <w:sz w:val="22"/>
          <w:szCs w:val="22"/>
        </w:rPr>
        <w:t xml:space="preserve">Son teklif verme günü ve saati </w:t>
      </w:r>
      <w:r w:rsidR="00265304" w:rsidRPr="00265304">
        <w:rPr>
          <w:bCs/>
          <w:iCs/>
          <w:sz w:val="22"/>
          <w:szCs w:val="22"/>
        </w:rPr>
        <w:t>12.08.2020</w:t>
      </w:r>
      <w:r w:rsidRPr="00265304">
        <w:rPr>
          <w:bCs/>
          <w:iCs/>
          <w:sz w:val="22"/>
          <w:szCs w:val="22"/>
        </w:rPr>
        <w:t xml:space="preserve"> </w:t>
      </w:r>
      <w:r w:rsidRPr="00265304">
        <w:rPr>
          <w:bCs/>
          <w:iCs/>
          <w:color w:val="000000"/>
          <w:sz w:val="22"/>
          <w:szCs w:val="22"/>
        </w:rPr>
        <w:t xml:space="preserve">saat 17.00’dır.Teklifler </w:t>
      </w:r>
      <w:r w:rsidR="00265304" w:rsidRPr="00265304">
        <w:rPr>
          <w:bCs/>
          <w:iCs/>
          <w:color w:val="000000"/>
          <w:sz w:val="22"/>
          <w:szCs w:val="22"/>
        </w:rPr>
        <w:t>12</w:t>
      </w:r>
      <w:r w:rsidRPr="00265304">
        <w:rPr>
          <w:bCs/>
          <w:iCs/>
          <w:color w:val="000000"/>
          <w:sz w:val="22"/>
          <w:szCs w:val="22"/>
        </w:rPr>
        <w:t>.0</w:t>
      </w:r>
      <w:r w:rsidR="00265304" w:rsidRPr="00265304">
        <w:rPr>
          <w:bCs/>
          <w:iCs/>
          <w:color w:val="000000"/>
          <w:sz w:val="22"/>
          <w:szCs w:val="22"/>
        </w:rPr>
        <w:t>8</w:t>
      </w:r>
      <w:r w:rsidRPr="00265304">
        <w:rPr>
          <w:bCs/>
          <w:iCs/>
          <w:sz w:val="22"/>
          <w:szCs w:val="22"/>
        </w:rPr>
        <w:t>.20</w:t>
      </w:r>
      <w:r w:rsidR="00626D6B" w:rsidRPr="00265304">
        <w:rPr>
          <w:bCs/>
          <w:iCs/>
          <w:sz w:val="22"/>
          <w:szCs w:val="22"/>
        </w:rPr>
        <w:t>20</w:t>
      </w:r>
      <w:r w:rsidRPr="00265304">
        <w:rPr>
          <w:bCs/>
          <w:iCs/>
          <w:sz w:val="22"/>
          <w:szCs w:val="22"/>
        </w:rPr>
        <w:t xml:space="preserve"> </w:t>
      </w:r>
      <w:r w:rsidRPr="00265304">
        <w:rPr>
          <w:bCs/>
          <w:iCs/>
          <w:color w:val="000000"/>
          <w:sz w:val="22"/>
          <w:szCs w:val="22"/>
        </w:rPr>
        <w:t>tarihinde saat: 17:00’ye</w:t>
      </w:r>
      <w:r w:rsidRPr="00E2233E">
        <w:rPr>
          <w:bCs/>
          <w:iCs/>
          <w:color w:val="000000"/>
          <w:sz w:val="22"/>
          <w:szCs w:val="22"/>
        </w:rPr>
        <w:t xml:space="preserve"> kadar </w:t>
      </w:r>
      <w:r w:rsidR="00626D6B" w:rsidRPr="00E2233E">
        <w:rPr>
          <w:bCs/>
          <w:iCs/>
          <w:color w:val="000000"/>
          <w:sz w:val="22"/>
          <w:szCs w:val="22"/>
        </w:rPr>
        <w:t xml:space="preserve">iş </w:t>
      </w:r>
      <w:r w:rsidRPr="00E2233E">
        <w:rPr>
          <w:bCs/>
          <w:iCs/>
          <w:color w:val="000000"/>
          <w:sz w:val="22"/>
          <w:szCs w:val="22"/>
        </w:rPr>
        <w:t xml:space="preserve">bu ilanın son sütunundaki teklif formu, teminat yatırıldığına ilişkin banka dekontu ve diğer eklerinin aşağıdaki adrese teslim edilmesi veya </w:t>
      </w:r>
      <w:r w:rsidRPr="00E2233E">
        <w:rPr>
          <w:bCs/>
          <w:iCs/>
          <w:sz w:val="22"/>
          <w:szCs w:val="22"/>
        </w:rPr>
        <w:t xml:space="preserve">aşağıdaki faks numarası veya e-mail adreslerine iletilmesi </w:t>
      </w:r>
      <w:r w:rsidRPr="00E2233E">
        <w:rPr>
          <w:bCs/>
          <w:iCs/>
          <w:color w:val="000000"/>
          <w:sz w:val="22"/>
          <w:szCs w:val="22"/>
        </w:rPr>
        <w:t>suretiyle alınacaktır.</w:t>
      </w:r>
    </w:p>
    <w:p w:rsidR="00DB6319" w:rsidRPr="00E2233E" w:rsidRDefault="00DB6319" w:rsidP="00DB6319">
      <w:pPr>
        <w:numPr>
          <w:ilvl w:val="0"/>
          <w:numId w:val="1"/>
        </w:numPr>
        <w:jc w:val="both"/>
        <w:rPr>
          <w:bCs/>
          <w:iCs/>
          <w:sz w:val="22"/>
          <w:szCs w:val="22"/>
        </w:rPr>
      </w:pPr>
      <w:r w:rsidRPr="00E2233E">
        <w:rPr>
          <w:bCs/>
          <w:iCs/>
          <w:sz w:val="22"/>
          <w:szCs w:val="22"/>
        </w:rPr>
        <w:t>Satış koşulları ve satışa sunulan varlıklar hakkında daha ayrıntılı bilgi ŞİRKET’in belirlediği adresten ve aşağıdaki irtibat kurulacak kişiden temin edilebilecektir.</w:t>
      </w:r>
    </w:p>
    <w:p w:rsidR="00DB6319" w:rsidRPr="00E2233E" w:rsidRDefault="00DB6319" w:rsidP="00DB6319">
      <w:pPr>
        <w:numPr>
          <w:ilvl w:val="0"/>
          <w:numId w:val="1"/>
        </w:numPr>
        <w:jc w:val="both"/>
        <w:rPr>
          <w:bCs/>
          <w:iCs/>
          <w:sz w:val="22"/>
          <w:szCs w:val="22"/>
        </w:rPr>
      </w:pPr>
      <w:r w:rsidRPr="00E2233E">
        <w:rPr>
          <w:bCs/>
          <w:iCs/>
          <w:sz w:val="22"/>
          <w:szCs w:val="22"/>
        </w:rPr>
        <w:t xml:space="preserve">Teklifi kabul edilen istekli ile ayrıca şirketin hazırladığı satış sözleşmesi imzalanacaktır. Tarafların yükümlülükleri iş bu satış sözleşmesinde belirlenecektir. </w:t>
      </w:r>
    </w:p>
    <w:p w:rsidR="00DB6319" w:rsidRPr="00E2233E" w:rsidRDefault="00DB6319" w:rsidP="00DB6319">
      <w:pPr>
        <w:numPr>
          <w:ilvl w:val="0"/>
          <w:numId w:val="1"/>
        </w:numPr>
        <w:jc w:val="both"/>
        <w:rPr>
          <w:bCs/>
          <w:iCs/>
          <w:sz w:val="22"/>
          <w:szCs w:val="22"/>
        </w:rPr>
      </w:pPr>
      <w:r w:rsidRPr="00E2233E">
        <w:rPr>
          <w:bCs/>
          <w:iCs/>
          <w:sz w:val="22"/>
          <w:szCs w:val="22"/>
        </w:rPr>
        <w:t xml:space="preserve">Teklif verenler bu ilandaki hükümleri ve ŞİRKET’in satış usullerini kabul etmiş sayılırlar. </w:t>
      </w:r>
    </w:p>
    <w:p w:rsidR="00DB6319" w:rsidRPr="00E2233E" w:rsidRDefault="00DB6319" w:rsidP="00DB6319">
      <w:pPr>
        <w:numPr>
          <w:ilvl w:val="0"/>
          <w:numId w:val="1"/>
        </w:numPr>
        <w:jc w:val="both"/>
        <w:rPr>
          <w:bCs/>
          <w:iCs/>
          <w:sz w:val="22"/>
          <w:szCs w:val="22"/>
        </w:rPr>
      </w:pPr>
      <w:r w:rsidRPr="00E2233E">
        <w:rPr>
          <w:bCs/>
          <w:iCs/>
          <w:sz w:val="22"/>
          <w:szCs w:val="22"/>
        </w:rPr>
        <w:t xml:space="preserve">Varlıklar ile ilgili bilgiler taahhüt niteliğinde olmayıp genel bilgi niteliğindedir. </w:t>
      </w:r>
    </w:p>
    <w:p w:rsidR="00DB6319" w:rsidRPr="00E2233E" w:rsidRDefault="00DB6319" w:rsidP="00DB6319">
      <w:pPr>
        <w:numPr>
          <w:ilvl w:val="0"/>
          <w:numId w:val="1"/>
        </w:numPr>
        <w:jc w:val="both"/>
        <w:rPr>
          <w:bCs/>
          <w:iCs/>
          <w:sz w:val="22"/>
          <w:szCs w:val="22"/>
        </w:rPr>
      </w:pPr>
      <w:r w:rsidRPr="00E2233E">
        <w:rPr>
          <w:bCs/>
          <w:iCs/>
          <w:sz w:val="22"/>
          <w:szCs w:val="22"/>
        </w:rPr>
        <w:t xml:space="preserve">Varlıkların devir ve tescil işlemleriyle ilgili her türlü sözleşme masrafları alıcıya, vergi resim ve harçlar ile buna benzer tüm yükümlülükler yasal düzenlemeler kapsamında taraflara aittir. </w:t>
      </w:r>
    </w:p>
    <w:p w:rsidR="00DB6319" w:rsidRPr="00E2233E" w:rsidRDefault="00DB6319" w:rsidP="00DB6319">
      <w:pPr>
        <w:numPr>
          <w:ilvl w:val="0"/>
          <w:numId w:val="1"/>
        </w:numPr>
        <w:jc w:val="both"/>
        <w:rPr>
          <w:bCs/>
          <w:iCs/>
          <w:sz w:val="22"/>
          <w:szCs w:val="22"/>
        </w:rPr>
      </w:pPr>
      <w:r w:rsidRPr="00E2233E">
        <w:rPr>
          <w:bCs/>
          <w:iCs/>
          <w:sz w:val="22"/>
          <w:szCs w:val="22"/>
        </w:rPr>
        <w:t>ŞİRKET, Devlet İhale Kanunu ve Kamu İhale Kanununa tabi olmadığından ihale yapıp yapmamakta veya dilediğine yapmakta serbesttir.</w:t>
      </w:r>
    </w:p>
    <w:p w:rsidR="00DB6319" w:rsidRPr="00E2233E" w:rsidRDefault="00DB6319" w:rsidP="00DB6319">
      <w:pPr>
        <w:numPr>
          <w:ilvl w:val="0"/>
          <w:numId w:val="1"/>
        </w:numPr>
        <w:jc w:val="both"/>
        <w:rPr>
          <w:bCs/>
          <w:iCs/>
          <w:sz w:val="22"/>
          <w:szCs w:val="22"/>
        </w:rPr>
      </w:pPr>
      <w:r w:rsidRPr="00E2233E">
        <w:rPr>
          <w:bCs/>
          <w:iCs/>
          <w:sz w:val="22"/>
          <w:szCs w:val="22"/>
        </w:rPr>
        <w:t>Satış ilanında dizgi ve baskı hatası olması halinde ŞİRKET tarafından yapılacak açıklamalar geçerlidir.</w:t>
      </w:r>
    </w:p>
    <w:p w:rsidR="00DB6319" w:rsidRPr="00E2233E" w:rsidRDefault="00DB6319" w:rsidP="00DB6319">
      <w:pPr>
        <w:numPr>
          <w:ilvl w:val="0"/>
          <w:numId w:val="1"/>
        </w:numPr>
        <w:jc w:val="both"/>
        <w:rPr>
          <w:bCs/>
          <w:iCs/>
          <w:sz w:val="22"/>
          <w:szCs w:val="22"/>
        </w:rPr>
      </w:pPr>
      <w:r w:rsidRPr="00E2233E">
        <w:rPr>
          <w:bCs/>
          <w:iCs/>
          <w:sz w:val="22"/>
          <w:szCs w:val="22"/>
        </w:rPr>
        <w:t>Teklifi kabul edilen isteklinin ŞİRKET tarafından verilen sürede yükümlülüklerini yerine getirmemesi veya satın almaktan vazgeçmesi halinde ŞİRKET, ikinci en yüksek teklif sahibinden varlığı satın almasını isteyebilir.</w:t>
      </w:r>
    </w:p>
    <w:p w:rsidR="00E7719B" w:rsidRDefault="00E7719B" w:rsidP="00DB6319">
      <w:pPr>
        <w:ind w:firstLine="426"/>
        <w:rPr>
          <w:bCs/>
          <w:iCs/>
          <w:sz w:val="22"/>
          <w:szCs w:val="22"/>
        </w:rPr>
      </w:pPr>
    </w:p>
    <w:p w:rsidR="00DA73C1" w:rsidRPr="00DA73C1" w:rsidRDefault="00DA73C1" w:rsidP="00DB6319">
      <w:pPr>
        <w:ind w:firstLine="426"/>
        <w:rPr>
          <w:b/>
          <w:iCs/>
          <w:sz w:val="22"/>
          <w:szCs w:val="22"/>
        </w:rPr>
      </w:pPr>
      <w:r w:rsidRPr="00DA73C1">
        <w:rPr>
          <w:b/>
          <w:iCs/>
          <w:sz w:val="22"/>
          <w:szCs w:val="22"/>
        </w:rPr>
        <w:t>İLETİŞİM BİLGİLERİ</w:t>
      </w:r>
    </w:p>
    <w:p w:rsidR="00E7719B" w:rsidRDefault="00E7719B" w:rsidP="00DB6319">
      <w:pPr>
        <w:ind w:firstLine="426"/>
        <w:rPr>
          <w:bCs/>
          <w:iCs/>
          <w:sz w:val="22"/>
          <w:szCs w:val="22"/>
        </w:rPr>
      </w:pPr>
      <w:r w:rsidRPr="00E7719B">
        <w:rPr>
          <w:bCs/>
          <w:iCs/>
          <w:sz w:val="22"/>
          <w:szCs w:val="22"/>
        </w:rPr>
        <w:t>Yeşilköy Mahallesi Atatürk Cad. Egs Bloklar Apt. No: 12/1 Bakırköy/İstanbul</w:t>
      </w:r>
    </w:p>
    <w:p w:rsidR="00DB6319" w:rsidRPr="00E2233E" w:rsidRDefault="00DB6319" w:rsidP="00DB6319">
      <w:pPr>
        <w:ind w:firstLine="426"/>
        <w:rPr>
          <w:bCs/>
          <w:iCs/>
          <w:sz w:val="22"/>
          <w:szCs w:val="22"/>
        </w:rPr>
      </w:pPr>
      <w:r w:rsidRPr="00E2233E">
        <w:rPr>
          <w:bCs/>
          <w:iCs/>
          <w:sz w:val="22"/>
          <w:szCs w:val="22"/>
        </w:rPr>
        <w:t xml:space="preserve">Telefon           </w:t>
      </w:r>
      <w:r w:rsidRPr="00E2233E">
        <w:rPr>
          <w:bCs/>
          <w:iCs/>
          <w:sz w:val="22"/>
          <w:szCs w:val="22"/>
        </w:rPr>
        <w:tab/>
        <w:t>:  021</w:t>
      </w:r>
      <w:r w:rsidR="00E7719B">
        <w:rPr>
          <w:bCs/>
          <w:iCs/>
          <w:sz w:val="22"/>
          <w:szCs w:val="22"/>
        </w:rPr>
        <w:t>2 572 09 47</w:t>
      </w:r>
      <w:r w:rsidRPr="00E2233E">
        <w:rPr>
          <w:bCs/>
          <w:iCs/>
          <w:sz w:val="22"/>
          <w:szCs w:val="22"/>
        </w:rPr>
        <w:t xml:space="preserve"> </w:t>
      </w:r>
    </w:p>
    <w:p w:rsidR="00E7719B" w:rsidRDefault="00DB6319" w:rsidP="00DB6319">
      <w:pPr>
        <w:ind w:firstLine="426"/>
        <w:rPr>
          <w:bCs/>
          <w:iCs/>
          <w:sz w:val="22"/>
          <w:szCs w:val="22"/>
        </w:rPr>
      </w:pPr>
      <w:r w:rsidRPr="00E2233E">
        <w:rPr>
          <w:bCs/>
          <w:iCs/>
          <w:sz w:val="22"/>
          <w:szCs w:val="22"/>
        </w:rPr>
        <w:t>Fax</w:t>
      </w:r>
      <w:r w:rsidRPr="00E2233E">
        <w:rPr>
          <w:bCs/>
          <w:iCs/>
          <w:sz w:val="22"/>
          <w:szCs w:val="22"/>
        </w:rPr>
        <w:tab/>
        <w:t xml:space="preserve">           </w:t>
      </w:r>
      <w:r w:rsidRPr="00E2233E">
        <w:rPr>
          <w:bCs/>
          <w:iCs/>
          <w:sz w:val="22"/>
          <w:szCs w:val="22"/>
        </w:rPr>
        <w:tab/>
        <w:t>:  021</w:t>
      </w:r>
      <w:r w:rsidR="00E7719B">
        <w:rPr>
          <w:bCs/>
          <w:iCs/>
          <w:sz w:val="22"/>
          <w:szCs w:val="22"/>
        </w:rPr>
        <w:t>2 572 15 10</w:t>
      </w:r>
    </w:p>
    <w:p w:rsidR="00DB6319" w:rsidRPr="00E2233E" w:rsidRDefault="00DB6319" w:rsidP="00DB6319">
      <w:pPr>
        <w:ind w:firstLine="426"/>
        <w:rPr>
          <w:bCs/>
          <w:iCs/>
          <w:sz w:val="22"/>
          <w:szCs w:val="22"/>
        </w:rPr>
      </w:pPr>
      <w:r w:rsidRPr="00E2233E">
        <w:rPr>
          <w:bCs/>
          <w:iCs/>
          <w:sz w:val="22"/>
          <w:szCs w:val="22"/>
        </w:rPr>
        <w:t xml:space="preserve">E-posta           </w:t>
      </w:r>
      <w:r w:rsidRPr="00E2233E">
        <w:rPr>
          <w:bCs/>
          <w:iCs/>
          <w:sz w:val="22"/>
          <w:szCs w:val="22"/>
        </w:rPr>
        <w:tab/>
      </w:r>
      <w:r w:rsidRPr="00E2233E">
        <w:rPr>
          <w:b/>
          <w:bCs/>
          <w:color w:val="333333"/>
          <w:sz w:val="22"/>
          <w:szCs w:val="22"/>
          <w:lang w:val="en-US"/>
        </w:rPr>
        <w:t xml:space="preserve">:  </w:t>
      </w:r>
      <w:r w:rsidR="00E7719B">
        <w:rPr>
          <w:bCs/>
          <w:iCs/>
          <w:sz w:val="22"/>
          <w:szCs w:val="22"/>
        </w:rPr>
        <w:t>bilgi@muhsinbilgi.com</w:t>
      </w:r>
    </w:p>
    <w:p w:rsidR="00DB6319" w:rsidRPr="00E2233E" w:rsidRDefault="00DB6319" w:rsidP="00DB6319">
      <w:pPr>
        <w:ind w:firstLine="426"/>
        <w:rPr>
          <w:bCs/>
          <w:iCs/>
          <w:sz w:val="22"/>
          <w:szCs w:val="22"/>
        </w:rPr>
      </w:pPr>
      <w:r w:rsidRPr="00E2233E">
        <w:rPr>
          <w:bCs/>
          <w:iCs/>
          <w:sz w:val="22"/>
          <w:szCs w:val="22"/>
        </w:rPr>
        <w:t xml:space="preserve">İrtibat Kurulacak Kişi:  </w:t>
      </w:r>
      <w:r w:rsidR="00E7719B">
        <w:rPr>
          <w:bCs/>
          <w:iCs/>
          <w:sz w:val="22"/>
          <w:szCs w:val="22"/>
        </w:rPr>
        <w:t>Muhsin Bilgi</w:t>
      </w:r>
    </w:p>
    <w:p w:rsidR="005B529E" w:rsidRPr="00E2233E" w:rsidRDefault="005B529E" w:rsidP="00DB6319">
      <w:pPr>
        <w:ind w:firstLine="426"/>
        <w:rPr>
          <w:bCs/>
          <w:iCs/>
          <w:sz w:val="22"/>
          <w:szCs w:val="22"/>
        </w:rPr>
      </w:pPr>
    </w:p>
    <w:p w:rsidR="005B529E" w:rsidRPr="00E2233E" w:rsidRDefault="005B529E" w:rsidP="00DB6319">
      <w:pPr>
        <w:ind w:firstLine="426"/>
        <w:rPr>
          <w:bCs/>
          <w:iCs/>
          <w:sz w:val="22"/>
          <w:szCs w:val="22"/>
        </w:rPr>
      </w:pPr>
    </w:p>
    <w:p w:rsidR="00DB6319" w:rsidRPr="00E2233E" w:rsidRDefault="00DB6319" w:rsidP="00DB6319">
      <w:pPr>
        <w:ind w:firstLine="426"/>
        <w:rPr>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224A34" w:rsidRPr="00E2233E" w:rsidRDefault="00224A34" w:rsidP="00DB6319">
      <w:pPr>
        <w:jc w:val="center"/>
        <w:rPr>
          <w:b/>
          <w:bCs/>
          <w:iCs/>
          <w:sz w:val="22"/>
          <w:szCs w:val="22"/>
        </w:rPr>
      </w:pPr>
    </w:p>
    <w:p w:rsidR="00B84BF4" w:rsidRDefault="00B84BF4" w:rsidP="00DB6319">
      <w:pPr>
        <w:jc w:val="center"/>
        <w:rPr>
          <w:b/>
          <w:bCs/>
          <w:iCs/>
          <w:sz w:val="22"/>
          <w:szCs w:val="22"/>
        </w:rPr>
      </w:pPr>
    </w:p>
    <w:p w:rsidR="00B84BF4" w:rsidRDefault="00B84BF4" w:rsidP="00DB6319">
      <w:pPr>
        <w:jc w:val="center"/>
        <w:rPr>
          <w:b/>
          <w:bCs/>
          <w:iCs/>
          <w:sz w:val="22"/>
          <w:szCs w:val="22"/>
        </w:rPr>
      </w:pPr>
    </w:p>
    <w:p w:rsidR="00DB6319" w:rsidRPr="00E2233E" w:rsidRDefault="00DB6319" w:rsidP="00DB6319">
      <w:pPr>
        <w:jc w:val="center"/>
        <w:rPr>
          <w:b/>
          <w:bCs/>
          <w:iCs/>
          <w:sz w:val="22"/>
          <w:szCs w:val="22"/>
        </w:rPr>
      </w:pPr>
      <w:r w:rsidRPr="00E2233E">
        <w:rPr>
          <w:b/>
          <w:bCs/>
          <w:iCs/>
          <w:sz w:val="22"/>
          <w:szCs w:val="22"/>
        </w:rPr>
        <w:t>TEKLİF SAHİBİNİN :</w:t>
      </w:r>
    </w:p>
    <w:p w:rsidR="00DB6319" w:rsidRPr="00E2233E" w:rsidRDefault="00DB6319" w:rsidP="00DB6319">
      <w:pPr>
        <w:jc w:val="center"/>
        <w:rPr>
          <w:b/>
          <w:bCs/>
          <w:iCs/>
          <w:sz w:val="22"/>
          <w:szCs w:val="22"/>
        </w:rPr>
      </w:pPr>
    </w:p>
    <w:tbl>
      <w:tblPr>
        <w:tblW w:w="0" w:type="auto"/>
        <w:tblInd w:w="-72" w:type="dxa"/>
        <w:tblLayout w:type="fixed"/>
        <w:tblLook w:val="01E0" w:firstRow="1" w:lastRow="1" w:firstColumn="1" w:lastColumn="1" w:noHBand="0" w:noVBand="0"/>
      </w:tblPr>
      <w:tblGrid>
        <w:gridCol w:w="1990"/>
        <w:gridCol w:w="7010"/>
      </w:tblGrid>
      <w:tr w:rsidR="00DB6319" w:rsidRPr="00E2233E" w:rsidTr="00DB6319">
        <w:tc>
          <w:tcPr>
            <w:tcW w:w="1990" w:type="dxa"/>
          </w:tcPr>
          <w:p w:rsidR="00DB6319" w:rsidRPr="00E2233E" w:rsidRDefault="00DB6319">
            <w:pPr>
              <w:tabs>
                <w:tab w:val="num" w:pos="709"/>
              </w:tabs>
              <w:ind w:right="277"/>
              <w:jc w:val="both"/>
              <w:rPr>
                <w:b/>
                <w:sz w:val="22"/>
                <w:szCs w:val="22"/>
              </w:rPr>
            </w:pPr>
            <w:r w:rsidRPr="00E2233E">
              <w:rPr>
                <w:sz w:val="22"/>
                <w:szCs w:val="22"/>
              </w:rPr>
              <w:br w:type="page"/>
            </w:r>
            <w:r w:rsidRPr="00E2233E">
              <w:rPr>
                <w:b/>
                <w:sz w:val="22"/>
                <w:szCs w:val="22"/>
              </w:rPr>
              <w:t xml:space="preserve">Adı ve Soyadı, TC Kimlik No                    </w:t>
            </w:r>
          </w:p>
          <w:p w:rsidR="00DB6319" w:rsidRPr="00E2233E" w:rsidRDefault="00DB6319">
            <w:pPr>
              <w:tabs>
                <w:tab w:val="num" w:pos="709"/>
              </w:tabs>
              <w:jc w:val="both"/>
              <w:rPr>
                <w:b/>
                <w:sz w:val="22"/>
                <w:szCs w:val="22"/>
              </w:rPr>
            </w:pPr>
          </w:p>
        </w:tc>
        <w:tc>
          <w:tcPr>
            <w:tcW w:w="7010" w:type="dxa"/>
            <w:hideMark/>
          </w:tcPr>
          <w:p w:rsidR="00DB6319" w:rsidRPr="00E2233E" w:rsidRDefault="00DB6319">
            <w:pPr>
              <w:tabs>
                <w:tab w:val="num" w:pos="709"/>
              </w:tabs>
              <w:jc w:val="both"/>
              <w:rPr>
                <w:sz w:val="22"/>
                <w:szCs w:val="22"/>
              </w:rPr>
            </w:pPr>
            <w:r w:rsidRPr="00E2233E">
              <w:rPr>
                <w:sz w:val="22"/>
                <w:szCs w:val="22"/>
              </w:rPr>
              <w:t>: ............................................................................................................</w:t>
            </w:r>
          </w:p>
        </w:tc>
      </w:tr>
      <w:tr w:rsidR="00DB6319" w:rsidRPr="00E2233E" w:rsidTr="00DB6319">
        <w:tc>
          <w:tcPr>
            <w:tcW w:w="1990" w:type="dxa"/>
          </w:tcPr>
          <w:p w:rsidR="00DB6319" w:rsidRPr="00E2233E" w:rsidRDefault="00DB6319">
            <w:pPr>
              <w:tabs>
                <w:tab w:val="num" w:pos="709"/>
              </w:tabs>
              <w:jc w:val="both"/>
              <w:rPr>
                <w:b/>
                <w:sz w:val="22"/>
                <w:szCs w:val="22"/>
              </w:rPr>
            </w:pPr>
            <w:r w:rsidRPr="00E2233E">
              <w:rPr>
                <w:b/>
                <w:sz w:val="22"/>
                <w:szCs w:val="22"/>
              </w:rPr>
              <w:t>Şirket Ünvanı</w:t>
            </w:r>
          </w:p>
          <w:p w:rsidR="00DB6319" w:rsidRPr="00E2233E" w:rsidRDefault="00DB6319">
            <w:pPr>
              <w:tabs>
                <w:tab w:val="num" w:pos="709"/>
              </w:tabs>
              <w:jc w:val="both"/>
              <w:rPr>
                <w:b/>
                <w:sz w:val="22"/>
                <w:szCs w:val="22"/>
              </w:rPr>
            </w:pPr>
          </w:p>
        </w:tc>
        <w:tc>
          <w:tcPr>
            <w:tcW w:w="7010" w:type="dxa"/>
            <w:hideMark/>
          </w:tcPr>
          <w:p w:rsidR="00DB6319" w:rsidRPr="00E2233E" w:rsidRDefault="00DB6319">
            <w:pPr>
              <w:tabs>
                <w:tab w:val="num" w:pos="709"/>
              </w:tabs>
              <w:jc w:val="both"/>
              <w:rPr>
                <w:sz w:val="22"/>
                <w:szCs w:val="22"/>
              </w:rPr>
            </w:pPr>
            <w:r w:rsidRPr="00E2233E">
              <w:rPr>
                <w:sz w:val="22"/>
                <w:szCs w:val="22"/>
              </w:rPr>
              <w:t>:.............................................................................................................</w:t>
            </w:r>
          </w:p>
        </w:tc>
      </w:tr>
      <w:tr w:rsidR="00DB6319" w:rsidRPr="00E2233E" w:rsidTr="00DB6319">
        <w:tc>
          <w:tcPr>
            <w:tcW w:w="1990" w:type="dxa"/>
            <w:hideMark/>
          </w:tcPr>
          <w:p w:rsidR="00DB6319" w:rsidRPr="00E2233E" w:rsidRDefault="00DB6319">
            <w:pPr>
              <w:tabs>
                <w:tab w:val="num" w:pos="709"/>
              </w:tabs>
              <w:jc w:val="both"/>
              <w:rPr>
                <w:b/>
                <w:sz w:val="22"/>
                <w:szCs w:val="22"/>
              </w:rPr>
            </w:pPr>
            <w:r w:rsidRPr="00E2233E">
              <w:rPr>
                <w:b/>
                <w:sz w:val="22"/>
                <w:szCs w:val="22"/>
              </w:rPr>
              <w:t>Açık Adresi</w:t>
            </w:r>
          </w:p>
        </w:tc>
        <w:tc>
          <w:tcPr>
            <w:tcW w:w="7010" w:type="dxa"/>
          </w:tcPr>
          <w:p w:rsidR="00DB6319" w:rsidRPr="00E2233E" w:rsidRDefault="00DB6319">
            <w:pPr>
              <w:tabs>
                <w:tab w:val="num" w:pos="709"/>
              </w:tabs>
              <w:jc w:val="both"/>
              <w:rPr>
                <w:sz w:val="22"/>
                <w:szCs w:val="22"/>
              </w:rPr>
            </w:pPr>
            <w:r w:rsidRPr="00E2233E">
              <w:rPr>
                <w:sz w:val="22"/>
                <w:szCs w:val="22"/>
              </w:rPr>
              <w:t>:..............................................................................................................</w:t>
            </w:r>
          </w:p>
          <w:p w:rsidR="00DB6319" w:rsidRPr="00E2233E" w:rsidRDefault="00DB6319">
            <w:pPr>
              <w:tabs>
                <w:tab w:val="num" w:pos="709"/>
              </w:tabs>
              <w:jc w:val="both"/>
              <w:rPr>
                <w:sz w:val="22"/>
                <w:szCs w:val="22"/>
              </w:rPr>
            </w:pPr>
          </w:p>
        </w:tc>
      </w:tr>
      <w:tr w:rsidR="00DB6319" w:rsidRPr="00E2233E" w:rsidTr="00DB6319">
        <w:tc>
          <w:tcPr>
            <w:tcW w:w="1990" w:type="dxa"/>
          </w:tcPr>
          <w:p w:rsidR="00DB6319" w:rsidRPr="00E2233E" w:rsidRDefault="00DB6319">
            <w:pPr>
              <w:tabs>
                <w:tab w:val="num" w:pos="709"/>
              </w:tabs>
              <w:jc w:val="both"/>
              <w:rPr>
                <w:b/>
                <w:sz w:val="22"/>
                <w:szCs w:val="22"/>
              </w:rPr>
            </w:pPr>
          </w:p>
        </w:tc>
        <w:tc>
          <w:tcPr>
            <w:tcW w:w="7010" w:type="dxa"/>
          </w:tcPr>
          <w:p w:rsidR="00DB6319" w:rsidRPr="00E2233E" w:rsidRDefault="00DB6319">
            <w:pPr>
              <w:tabs>
                <w:tab w:val="num" w:pos="709"/>
              </w:tabs>
              <w:jc w:val="both"/>
              <w:rPr>
                <w:sz w:val="22"/>
                <w:szCs w:val="22"/>
              </w:rPr>
            </w:pPr>
            <w:r w:rsidRPr="00E2233E">
              <w:rPr>
                <w:sz w:val="22"/>
                <w:szCs w:val="22"/>
              </w:rPr>
              <w:t>:..............................................................................................................</w:t>
            </w:r>
          </w:p>
          <w:p w:rsidR="00DB6319" w:rsidRPr="00E2233E" w:rsidRDefault="00DB6319">
            <w:pPr>
              <w:tabs>
                <w:tab w:val="num" w:pos="709"/>
              </w:tabs>
              <w:jc w:val="both"/>
              <w:rPr>
                <w:sz w:val="22"/>
                <w:szCs w:val="22"/>
              </w:rPr>
            </w:pPr>
          </w:p>
        </w:tc>
      </w:tr>
      <w:tr w:rsidR="00DB6319" w:rsidRPr="00E2233E" w:rsidTr="00DB6319">
        <w:tc>
          <w:tcPr>
            <w:tcW w:w="1990" w:type="dxa"/>
          </w:tcPr>
          <w:p w:rsidR="00DB6319" w:rsidRPr="00E2233E" w:rsidRDefault="00DB6319">
            <w:pPr>
              <w:tabs>
                <w:tab w:val="num" w:pos="709"/>
              </w:tabs>
              <w:jc w:val="both"/>
              <w:rPr>
                <w:b/>
                <w:sz w:val="22"/>
                <w:szCs w:val="22"/>
              </w:rPr>
            </w:pPr>
            <w:r w:rsidRPr="00E2233E">
              <w:rPr>
                <w:b/>
                <w:sz w:val="22"/>
                <w:szCs w:val="22"/>
              </w:rPr>
              <w:t>Telefon No.su</w:t>
            </w:r>
          </w:p>
          <w:p w:rsidR="00DB6319" w:rsidRPr="00E2233E" w:rsidRDefault="00DB6319">
            <w:pPr>
              <w:tabs>
                <w:tab w:val="num" w:pos="709"/>
              </w:tabs>
              <w:jc w:val="both"/>
              <w:rPr>
                <w:b/>
                <w:sz w:val="22"/>
                <w:szCs w:val="22"/>
              </w:rPr>
            </w:pPr>
          </w:p>
        </w:tc>
        <w:tc>
          <w:tcPr>
            <w:tcW w:w="7010" w:type="dxa"/>
            <w:hideMark/>
          </w:tcPr>
          <w:p w:rsidR="00DB6319" w:rsidRPr="00E2233E" w:rsidRDefault="00DB6319">
            <w:pPr>
              <w:tabs>
                <w:tab w:val="num" w:pos="709"/>
              </w:tabs>
              <w:jc w:val="both"/>
              <w:rPr>
                <w:sz w:val="22"/>
                <w:szCs w:val="22"/>
              </w:rPr>
            </w:pPr>
            <w:r w:rsidRPr="00E2233E">
              <w:rPr>
                <w:sz w:val="22"/>
                <w:szCs w:val="22"/>
              </w:rPr>
              <w:t>:..............................................................................................................</w:t>
            </w:r>
          </w:p>
        </w:tc>
      </w:tr>
      <w:tr w:rsidR="00DB6319" w:rsidRPr="00E2233E" w:rsidTr="00DB6319">
        <w:tc>
          <w:tcPr>
            <w:tcW w:w="1990" w:type="dxa"/>
          </w:tcPr>
          <w:p w:rsidR="00DB6319" w:rsidRPr="00E2233E" w:rsidRDefault="00DB6319">
            <w:pPr>
              <w:tabs>
                <w:tab w:val="num" w:pos="709"/>
              </w:tabs>
              <w:jc w:val="both"/>
              <w:rPr>
                <w:b/>
                <w:sz w:val="22"/>
                <w:szCs w:val="22"/>
              </w:rPr>
            </w:pPr>
            <w:r w:rsidRPr="00E2233E">
              <w:rPr>
                <w:b/>
                <w:sz w:val="22"/>
                <w:szCs w:val="22"/>
              </w:rPr>
              <w:t>Cep Telefonu</w:t>
            </w:r>
          </w:p>
          <w:p w:rsidR="00DB6319" w:rsidRPr="00E2233E" w:rsidRDefault="00DB6319">
            <w:pPr>
              <w:tabs>
                <w:tab w:val="num" w:pos="709"/>
              </w:tabs>
              <w:jc w:val="both"/>
              <w:rPr>
                <w:b/>
                <w:sz w:val="22"/>
                <w:szCs w:val="22"/>
              </w:rPr>
            </w:pPr>
          </w:p>
        </w:tc>
        <w:tc>
          <w:tcPr>
            <w:tcW w:w="7010" w:type="dxa"/>
            <w:hideMark/>
          </w:tcPr>
          <w:p w:rsidR="00DB6319" w:rsidRPr="00E2233E" w:rsidRDefault="00DB6319">
            <w:pPr>
              <w:tabs>
                <w:tab w:val="num" w:pos="709"/>
              </w:tabs>
              <w:jc w:val="both"/>
              <w:rPr>
                <w:sz w:val="22"/>
                <w:szCs w:val="22"/>
              </w:rPr>
            </w:pPr>
            <w:r w:rsidRPr="00E2233E">
              <w:rPr>
                <w:sz w:val="22"/>
                <w:szCs w:val="22"/>
              </w:rPr>
              <w:t>:..............................................................................................................</w:t>
            </w:r>
          </w:p>
        </w:tc>
      </w:tr>
      <w:tr w:rsidR="00DB6319" w:rsidRPr="00E2233E" w:rsidTr="00DB6319">
        <w:tc>
          <w:tcPr>
            <w:tcW w:w="1990" w:type="dxa"/>
          </w:tcPr>
          <w:p w:rsidR="00DB6319" w:rsidRPr="00E2233E" w:rsidRDefault="00DB6319">
            <w:pPr>
              <w:tabs>
                <w:tab w:val="num" w:pos="709"/>
              </w:tabs>
              <w:jc w:val="both"/>
              <w:rPr>
                <w:b/>
                <w:sz w:val="22"/>
                <w:szCs w:val="22"/>
              </w:rPr>
            </w:pPr>
            <w:r w:rsidRPr="00E2233E">
              <w:rPr>
                <w:b/>
                <w:sz w:val="22"/>
                <w:szCs w:val="22"/>
              </w:rPr>
              <w:t>Faks No.su</w:t>
            </w:r>
          </w:p>
          <w:p w:rsidR="00DB6319" w:rsidRPr="00E2233E" w:rsidRDefault="00DB6319">
            <w:pPr>
              <w:tabs>
                <w:tab w:val="num" w:pos="709"/>
              </w:tabs>
              <w:jc w:val="both"/>
              <w:rPr>
                <w:b/>
                <w:sz w:val="22"/>
                <w:szCs w:val="22"/>
              </w:rPr>
            </w:pPr>
          </w:p>
          <w:p w:rsidR="00DB6319" w:rsidRPr="00E2233E" w:rsidRDefault="00DB6319">
            <w:pPr>
              <w:tabs>
                <w:tab w:val="num" w:pos="709"/>
              </w:tabs>
              <w:rPr>
                <w:b/>
                <w:sz w:val="22"/>
                <w:szCs w:val="22"/>
              </w:rPr>
            </w:pPr>
          </w:p>
        </w:tc>
        <w:tc>
          <w:tcPr>
            <w:tcW w:w="7010" w:type="dxa"/>
            <w:hideMark/>
          </w:tcPr>
          <w:p w:rsidR="00DB6319" w:rsidRPr="00E2233E" w:rsidRDefault="00DB6319">
            <w:pPr>
              <w:tabs>
                <w:tab w:val="num" w:pos="709"/>
              </w:tabs>
              <w:jc w:val="both"/>
              <w:rPr>
                <w:sz w:val="22"/>
                <w:szCs w:val="22"/>
              </w:rPr>
            </w:pPr>
            <w:r w:rsidRPr="00E2233E">
              <w:rPr>
                <w:sz w:val="22"/>
                <w:szCs w:val="22"/>
              </w:rPr>
              <w:t>:.............................................................................................................</w:t>
            </w:r>
          </w:p>
        </w:tc>
      </w:tr>
    </w:tbl>
    <w:p w:rsidR="00DB6319" w:rsidRPr="00E2233E" w:rsidRDefault="00DB6319" w:rsidP="00DB6319">
      <w:pPr>
        <w:pStyle w:val="BodyText"/>
        <w:rPr>
          <w:szCs w:val="22"/>
        </w:rPr>
      </w:pPr>
    </w:p>
    <w:p w:rsidR="00DB6319" w:rsidRPr="00E2233E" w:rsidRDefault="00DB6319" w:rsidP="00DB6319">
      <w:pPr>
        <w:pStyle w:val="BodyText"/>
        <w:rPr>
          <w:szCs w:val="22"/>
        </w:rPr>
      </w:pPr>
    </w:p>
    <w:p w:rsidR="00DB6319" w:rsidRPr="00E2233E" w:rsidRDefault="00DB6319" w:rsidP="00DB6319">
      <w:pPr>
        <w:pStyle w:val="BodyText"/>
        <w:rPr>
          <w:szCs w:val="22"/>
        </w:rPr>
      </w:pPr>
    </w:p>
    <w:p w:rsidR="00DB6319" w:rsidRPr="00E2233E" w:rsidRDefault="00DB6319" w:rsidP="00DB6319">
      <w:pPr>
        <w:pStyle w:val="BodyText"/>
        <w:rPr>
          <w:szCs w:val="22"/>
        </w:rPr>
      </w:pPr>
    </w:p>
    <w:p w:rsidR="00DB6319" w:rsidRPr="00E2233E" w:rsidRDefault="00DB6319" w:rsidP="00DB6319">
      <w:pPr>
        <w:pStyle w:val="BodyText"/>
        <w:rPr>
          <w:szCs w:val="22"/>
        </w:rPr>
      </w:pPr>
    </w:p>
    <w:p w:rsidR="00DB6319" w:rsidRPr="00E2233E" w:rsidRDefault="00DB6319" w:rsidP="00DB6319">
      <w:pPr>
        <w:pStyle w:val="BodyText"/>
        <w:rPr>
          <w:szCs w:val="22"/>
        </w:rPr>
      </w:pPr>
    </w:p>
    <w:p w:rsidR="00DB6319" w:rsidRPr="00E2233E" w:rsidRDefault="00DB6319" w:rsidP="00DB6319">
      <w:pPr>
        <w:pStyle w:val="BodyText"/>
        <w:rPr>
          <w:szCs w:val="22"/>
        </w:rPr>
      </w:pPr>
    </w:p>
    <w:p w:rsidR="00DB6319" w:rsidRPr="00E2233E" w:rsidRDefault="00DB6319" w:rsidP="00DB6319">
      <w:pPr>
        <w:pStyle w:val="Heading4"/>
        <w:tabs>
          <w:tab w:val="num" w:pos="709"/>
        </w:tabs>
        <w:ind w:left="360" w:hanging="360"/>
        <w:rPr>
          <w:sz w:val="22"/>
          <w:szCs w:val="22"/>
        </w:rPr>
      </w:pPr>
      <w:r w:rsidRPr="00E2233E">
        <w:rPr>
          <w:sz w:val="22"/>
          <w:szCs w:val="22"/>
        </w:rPr>
        <w:t>Tarih ve İmza</w:t>
      </w:r>
    </w:p>
    <w:p w:rsidR="00DB6319" w:rsidRPr="00E2233E" w:rsidRDefault="00DB6319" w:rsidP="00DB6319">
      <w:pPr>
        <w:tabs>
          <w:tab w:val="num" w:pos="709"/>
        </w:tabs>
        <w:ind w:left="709" w:firstLine="11"/>
        <w:jc w:val="both"/>
        <w:rPr>
          <w:sz w:val="22"/>
          <w:szCs w:val="22"/>
        </w:rPr>
      </w:pPr>
    </w:p>
    <w:p w:rsidR="00DB6319" w:rsidRPr="00E2233E" w:rsidRDefault="00DB6319" w:rsidP="00DB6319">
      <w:pPr>
        <w:jc w:val="both"/>
        <w:rPr>
          <w:bCs/>
          <w:iCs/>
          <w:sz w:val="22"/>
          <w:szCs w:val="22"/>
        </w:rPr>
      </w:pPr>
      <w:r w:rsidRPr="00E2233E">
        <w:rPr>
          <w:bCs/>
          <w:iCs/>
          <w:sz w:val="22"/>
          <w:szCs w:val="22"/>
        </w:rPr>
        <w:t xml:space="preserve">Bu </w:t>
      </w:r>
      <w:r w:rsidRPr="00E2233E">
        <w:rPr>
          <w:sz w:val="22"/>
          <w:szCs w:val="22"/>
        </w:rPr>
        <w:t>teklife konu</w:t>
      </w:r>
      <w:r w:rsidRPr="00E2233E">
        <w:rPr>
          <w:bCs/>
          <w:iCs/>
          <w:sz w:val="22"/>
          <w:szCs w:val="22"/>
        </w:rPr>
        <w:t xml:space="preserve"> teminatımın iade edilmesi gereken hallerde teminatımın iadesinin aşağıda bilgilerini yazdığım banka, şube ve hesap numarasına yapılmasını, bu bilgilerin doğru olduğunu, yanlış veya eksik bilgi vermiş olmam nedeniyle oluşabilecek gecikme ve zararlardan doğabilecek sorumluluğun tarafıma ait olduğunu şimdiden kabul ve beyan ederim.</w:t>
      </w:r>
    </w:p>
    <w:p w:rsidR="00DB6319" w:rsidRPr="00E2233E" w:rsidRDefault="00DB6319" w:rsidP="00DB6319">
      <w:pPr>
        <w:jc w:val="both"/>
        <w:rPr>
          <w:bCs/>
          <w:i/>
          <w:iCs/>
          <w:sz w:val="22"/>
          <w:szCs w:val="22"/>
        </w:rPr>
      </w:pPr>
    </w:p>
    <w:p w:rsidR="00DB6319" w:rsidRPr="00E2233E" w:rsidRDefault="00DB6319" w:rsidP="00DB6319">
      <w:pPr>
        <w:jc w:val="both"/>
        <w:rPr>
          <w:b/>
          <w:bCs/>
          <w:iCs/>
          <w:sz w:val="22"/>
          <w:szCs w:val="22"/>
        </w:rPr>
      </w:pPr>
      <w:r w:rsidRPr="00E2233E">
        <w:rPr>
          <w:b/>
          <w:bCs/>
          <w:iCs/>
          <w:sz w:val="22"/>
          <w:szCs w:val="22"/>
        </w:rPr>
        <w:t>TEMİNATIN İADE EDİLECEĞİ HESABIN BULUNDUĞU:</w:t>
      </w:r>
    </w:p>
    <w:p w:rsidR="00DB6319" w:rsidRPr="00E2233E" w:rsidRDefault="00DB6319" w:rsidP="00DB6319">
      <w:pPr>
        <w:jc w:val="both"/>
        <w:rPr>
          <w:bCs/>
          <w:iCs/>
          <w:sz w:val="22"/>
          <w:szCs w:val="22"/>
        </w:rPr>
      </w:pPr>
    </w:p>
    <w:p w:rsidR="00DB6319" w:rsidRPr="00E2233E" w:rsidRDefault="00DB6319" w:rsidP="00DB6319">
      <w:pPr>
        <w:jc w:val="both"/>
        <w:rPr>
          <w:b/>
          <w:bCs/>
          <w:iCs/>
          <w:sz w:val="22"/>
          <w:szCs w:val="22"/>
        </w:rPr>
      </w:pPr>
      <w:r w:rsidRPr="00E2233E">
        <w:rPr>
          <w:b/>
          <w:bCs/>
          <w:iCs/>
          <w:sz w:val="22"/>
          <w:szCs w:val="22"/>
        </w:rPr>
        <w:t>Banka Adı :</w:t>
      </w:r>
      <w:r w:rsidRPr="00E2233E">
        <w:rPr>
          <w:b/>
          <w:bCs/>
          <w:iCs/>
          <w:sz w:val="22"/>
          <w:szCs w:val="22"/>
        </w:rPr>
        <w:tab/>
        <w:t>.............................................................................................................</w:t>
      </w:r>
    </w:p>
    <w:p w:rsidR="00DB6319" w:rsidRPr="00E2233E" w:rsidRDefault="00DB6319" w:rsidP="00DB6319">
      <w:pPr>
        <w:jc w:val="both"/>
        <w:rPr>
          <w:b/>
          <w:bCs/>
          <w:iCs/>
          <w:sz w:val="22"/>
          <w:szCs w:val="22"/>
        </w:rPr>
      </w:pPr>
    </w:p>
    <w:p w:rsidR="00DB6319" w:rsidRPr="00E2233E" w:rsidRDefault="00DB6319" w:rsidP="00DB6319">
      <w:pPr>
        <w:jc w:val="both"/>
        <w:rPr>
          <w:b/>
          <w:bCs/>
          <w:iCs/>
          <w:sz w:val="22"/>
          <w:szCs w:val="22"/>
        </w:rPr>
      </w:pPr>
      <w:r w:rsidRPr="00E2233E">
        <w:rPr>
          <w:b/>
          <w:bCs/>
          <w:iCs/>
          <w:sz w:val="22"/>
          <w:szCs w:val="22"/>
        </w:rPr>
        <w:t>Şube Adı :</w:t>
      </w:r>
      <w:r w:rsidRPr="00E2233E">
        <w:rPr>
          <w:b/>
          <w:bCs/>
          <w:iCs/>
          <w:sz w:val="22"/>
          <w:szCs w:val="22"/>
        </w:rPr>
        <w:tab/>
        <w:t>..............................................................................................................</w:t>
      </w:r>
    </w:p>
    <w:p w:rsidR="00DB6319" w:rsidRPr="00E2233E" w:rsidRDefault="00DB6319" w:rsidP="00DB6319">
      <w:pPr>
        <w:jc w:val="both"/>
        <w:rPr>
          <w:b/>
          <w:bCs/>
          <w:iCs/>
          <w:sz w:val="22"/>
          <w:szCs w:val="22"/>
        </w:rPr>
      </w:pPr>
    </w:p>
    <w:p w:rsidR="00DB6319" w:rsidRPr="00E2233E" w:rsidRDefault="00DB6319" w:rsidP="00DB6319">
      <w:pPr>
        <w:pStyle w:val="Title"/>
        <w:jc w:val="both"/>
        <w:rPr>
          <w:szCs w:val="22"/>
        </w:rPr>
      </w:pPr>
      <w:r w:rsidRPr="00E2233E">
        <w:rPr>
          <w:szCs w:val="22"/>
        </w:rPr>
        <w:t>Hesap Sahibinin Adı, Soyadı, Unvanı: .</w:t>
      </w:r>
      <w:r w:rsidRPr="00E2233E">
        <w:rPr>
          <w:szCs w:val="22"/>
        </w:rPr>
        <w:tab/>
        <w:t>...........................................................</w:t>
      </w:r>
    </w:p>
    <w:p w:rsidR="00DB6319" w:rsidRPr="00E2233E" w:rsidRDefault="00DB6319" w:rsidP="00DB6319">
      <w:pPr>
        <w:pStyle w:val="Title"/>
        <w:jc w:val="both"/>
        <w:rPr>
          <w:szCs w:val="22"/>
        </w:rPr>
      </w:pPr>
    </w:p>
    <w:p w:rsidR="00DB6319" w:rsidRPr="00E2233E" w:rsidRDefault="00DB6319" w:rsidP="00DB6319">
      <w:pPr>
        <w:pStyle w:val="Title"/>
        <w:jc w:val="both"/>
        <w:rPr>
          <w:szCs w:val="22"/>
        </w:rPr>
      </w:pPr>
      <w:r w:rsidRPr="00E2233E">
        <w:rPr>
          <w:szCs w:val="22"/>
        </w:rPr>
        <w:t xml:space="preserve">IBAN Numarası: </w:t>
      </w:r>
      <w:r w:rsidRPr="00E2233E">
        <w:rPr>
          <w:szCs w:val="22"/>
        </w:rPr>
        <w:tab/>
        <w:t>..............................................................................</w:t>
      </w:r>
    </w:p>
    <w:p w:rsidR="00DB6319" w:rsidRPr="00E2233E" w:rsidRDefault="00DB6319" w:rsidP="00DB6319">
      <w:pPr>
        <w:pStyle w:val="Title"/>
        <w:jc w:val="both"/>
        <w:rPr>
          <w:b w:val="0"/>
          <w:szCs w:val="22"/>
        </w:rPr>
      </w:pPr>
    </w:p>
    <w:p w:rsidR="00DB6319" w:rsidRPr="00E2233E" w:rsidRDefault="00DB6319" w:rsidP="00DB6319">
      <w:pPr>
        <w:jc w:val="both"/>
        <w:rPr>
          <w:b/>
          <w:bCs/>
          <w:iCs/>
          <w:sz w:val="22"/>
          <w:szCs w:val="22"/>
        </w:rPr>
      </w:pPr>
      <w:r w:rsidRPr="00E2233E">
        <w:rPr>
          <w:b/>
          <w:bCs/>
          <w:iCs/>
          <w:color w:val="FF0000"/>
          <w:sz w:val="22"/>
          <w:szCs w:val="22"/>
        </w:rPr>
        <w:t>ÖNEMLİ NOT</w:t>
      </w:r>
      <w:r w:rsidRPr="00E2233E">
        <w:rPr>
          <w:b/>
          <w:bCs/>
          <w:iCs/>
          <w:sz w:val="22"/>
          <w:szCs w:val="22"/>
        </w:rPr>
        <w:t>: Bu bilgileri doldurmayan katılımcılara teminat iadesi yapılabilmesi için ihale sonrasında ayrıca yazılı olarak yukarıdaki bilgileri içeren dilekçeyi vermeleri gerekmektedir.</w:t>
      </w:r>
    </w:p>
    <w:p w:rsidR="00DB6319" w:rsidRPr="00E2233E" w:rsidRDefault="00DB6319" w:rsidP="00DB6319">
      <w:pPr>
        <w:jc w:val="center"/>
        <w:rPr>
          <w:b/>
          <w:bCs/>
          <w:iCs/>
          <w:sz w:val="22"/>
          <w:szCs w:val="22"/>
        </w:rPr>
      </w:pPr>
    </w:p>
    <w:p w:rsidR="00DB6319" w:rsidRPr="00E2233E" w:rsidRDefault="00DB6319" w:rsidP="00DB6319">
      <w:pPr>
        <w:jc w:val="center"/>
        <w:rPr>
          <w:b/>
          <w:bCs/>
          <w:iCs/>
          <w:sz w:val="22"/>
          <w:szCs w:val="22"/>
        </w:rPr>
      </w:pPr>
    </w:p>
    <w:p w:rsidR="00F204FE" w:rsidRPr="00E2233E" w:rsidRDefault="00F204FE">
      <w:pPr>
        <w:rPr>
          <w:sz w:val="22"/>
          <w:szCs w:val="22"/>
        </w:rPr>
      </w:pPr>
    </w:p>
    <w:sectPr w:rsidR="00F204FE" w:rsidRPr="00E22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4F9"/>
    <w:multiLevelType w:val="hybridMultilevel"/>
    <w:tmpl w:val="9628241A"/>
    <w:lvl w:ilvl="0" w:tplc="664CCEE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19"/>
    <w:rsid w:val="000B2DE8"/>
    <w:rsid w:val="001C4845"/>
    <w:rsid w:val="00224A34"/>
    <w:rsid w:val="00265304"/>
    <w:rsid w:val="00273072"/>
    <w:rsid w:val="002B7322"/>
    <w:rsid w:val="002E7E98"/>
    <w:rsid w:val="0030388C"/>
    <w:rsid w:val="00581ECA"/>
    <w:rsid w:val="005B529E"/>
    <w:rsid w:val="00615555"/>
    <w:rsid w:val="00626D6B"/>
    <w:rsid w:val="00666092"/>
    <w:rsid w:val="007A5653"/>
    <w:rsid w:val="007F11EC"/>
    <w:rsid w:val="00802829"/>
    <w:rsid w:val="00947C92"/>
    <w:rsid w:val="009F20E6"/>
    <w:rsid w:val="00B019F5"/>
    <w:rsid w:val="00B84BF4"/>
    <w:rsid w:val="00BE439D"/>
    <w:rsid w:val="00C16404"/>
    <w:rsid w:val="00C40CA9"/>
    <w:rsid w:val="00C5102D"/>
    <w:rsid w:val="00CA5620"/>
    <w:rsid w:val="00CE47CF"/>
    <w:rsid w:val="00D27149"/>
    <w:rsid w:val="00DA73C1"/>
    <w:rsid w:val="00DB6319"/>
    <w:rsid w:val="00DE29DA"/>
    <w:rsid w:val="00E13F51"/>
    <w:rsid w:val="00E2233E"/>
    <w:rsid w:val="00E7719B"/>
    <w:rsid w:val="00F20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B9D8C-6F83-4EF5-918B-1F425E45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19"/>
    <w:pPr>
      <w:spacing w:after="0" w:line="240" w:lineRule="auto"/>
    </w:pPr>
    <w:rPr>
      <w:rFonts w:ascii="Times New Roman" w:eastAsia="Times New Roman" w:hAnsi="Times New Roman" w:cs="Times New Roman"/>
      <w:sz w:val="24"/>
      <w:szCs w:val="24"/>
      <w:lang w:eastAsia="tr-TR"/>
    </w:rPr>
  </w:style>
  <w:style w:type="paragraph" w:styleId="Heading4">
    <w:name w:val="heading 4"/>
    <w:basedOn w:val="Normal"/>
    <w:link w:val="Heading4Char"/>
    <w:semiHidden/>
    <w:unhideWhenUsed/>
    <w:qFormat/>
    <w:rsid w:val="00DB63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B6319"/>
    <w:rPr>
      <w:rFonts w:ascii="Times New Roman" w:eastAsia="Times New Roman" w:hAnsi="Times New Roman" w:cs="Times New Roman"/>
      <w:b/>
      <w:bCs/>
      <w:sz w:val="24"/>
      <w:szCs w:val="24"/>
      <w:lang w:eastAsia="tr-TR"/>
    </w:rPr>
  </w:style>
  <w:style w:type="paragraph" w:styleId="Title">
    <w:name w:val="Title"/>
    <w:basedOn w:val="Normal"/>
    <w:link w:val="TitleChar"/>
    <w:qFormat/>
    <w:rsid w:val="00DB6319"/>
    <w:pPr>
      <w:jc w:val="center"/>
    </w:pPr>
    <w:rPr>
      <w:b/>
      <w:bCs/>
      <w:sz w:val="22"/>
    </w:rPr>
  </w:style>
  <w:style w:type="character" w:customStyle="1" w:styleId="TitleChar">
    <w:name w:val="Title Char"/>
    <w:basedOn w:val="DefaultParagraphFont"/>
    <w:link w:val="Title"/>
    <w:rsid w:val="00DB6319"/>
    <w:rPr>
      <w:rFonts w:ascii="Times New Roman" w:eastAsia="Times New Roman" w:hAnsi="Times New Roman" w:cs="Times New Roman"/>
      <w:b/>
      <w:bCs/>
      <w:szCs w:val="24"/>
      <w:lang w:eastAsia="tr-TR"/>
    </w:rPr>
  </w:style>
  <w:style w:type="paragraph" w:styleId="BodyText">
    <w:name w:val="Body Text"/>
    <w:basedOn w:val="Normal"/>
    <w:link w:val="BodyTextChar"/>
    <w:semiHidden/>
    <w:unhideWhenUsed/>
    <w:rsid w:val="00DB6319"/>
    <w:pPr>
      <w:jc w:val="both"/>
    </w:pPr>
    <w:rPr>
      <w:sz w:val="22"/>
    </w:rPr>
  </w:style>
  <w:style w:type="character" w:customStyle="1" w:styleId="BodyTextChar">
    <w:name w:val="Body Text Char"/>
    <w:basedOn w:val="DefaultParagraphFont"/>
    <w:link w:val="BodyText"/>
    <w:semiHidden/>
    <w:rsid w:val="00DB6319"/>
    <w:rPr>
      <w:rFonts w:ascii="Times New Roman" w:eastAsia="Times New Roman" w:hAnsi="Times New Roman" w:cs="Times New Roman"/>
      <w:szCs w:val="24"/>
      <w:lang w:eastAsia="tr-TR"/>
    </w:rPr>
  </w:style>
  <w:style w:type="paragraph" w:styleId="ListParagraph">
    <w:name w:val="List Paragraph"/>
    <w:basedOn w:val="Normal"/>
    <w:uiPriority w:val="34"/>
    <w:qFormat/>
    <w:rsid w:val="00DB6319"/>
    <w:pPr>
      <w:ind w:left="720"/>
      <w:contextualSpacing/>
    </w:pPr>
  </w:style>
  <w:style w:type="character" w:styleId="Hyperlink">
    <w:name w:val="Hyperlink"/>
    <w:basedOn w:val="DefaultParagraphFont"/>
    <w:uiPriority w:val="99"/>
    <w:unhideWhenUsed/>
    <w:rsid w:val="00947C92"/>
    <w:rPr>
      <w:color w:val="0563C1" w:themeColor="hyperlink"/>
      <w:u w:val="single"/>
    </w:rPr>
  </w:style>
  <w:style w:type="character" w:customStyle="1" w:styleId="UnresolvedMention">
    <w:name w:val="Unresolved Mention"/>
    <w:basedOn w:val="DefaultParagraphFont"/>
    <w:uiPriority w:val="99"/>
    <w:semiHidden/>
    <w:unhideWhenUsed/>
    <w:rsid w:val="0094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01858">
      <w:bodyDiv w:val="1"/>
      <w:marLeft w:val="0"/>
      <w:marRight w:val="0"/>
      <w:marTop w:val="0"/>
      <w:marBottom w:val="0"/>
      <w:divBdr>
        <w:top w:val="none" w:sz="0" w:space="0" w:color="auto"/>
        <w:left w:val="none" w:sz="0" w:space="0" w:color="auto"/>
        <w:bottom w:val="none" w:sz="0" w:space="0" w:color="auto"/>
        <w:right w:val="none" w:sz="0" w:space="0" w:color="auto"/>
      </w:divBdr>
    </w:div>
    <w:div w:id="14207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1153</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Yaman</dc:creator>
  <cp:lastModifiedBy>Ahmet Yaralioglu</cp:lastModifiedBy>
  <cp:revision>2</cp:revision>
  <dcterms:created xsi:type="dcterms:W3CDTF">2020-08-07T13:31:00Z</dcterms:created>
  <dcterms:modified xsi:type="dcterms:W3CDTF">2020-08-07T13:31:00Z</dcterms:modified>
</cp:coreProperties>
</file>