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B7" w:rsidRDefault="00062CB7" w:rsidP="00062CB7">
      <w:r>
        <w:t xml:space="preserve">T.C. </w:t>
      </w:r>
    </w:p>
    <w:p w:rsidR="00062CB7" w:rsidRDefault="00062CB7" w:rsidP="00062CB7">
      <w:r>
        <w:t>İSTANBUL 10. İCRA DAİRESİ 2013/477 ESAS TAŞINMAZIN AÇIK ARTIRMA İLANI</w:t>
      </w:r>
    </w:p>
    <w:p w:rsidR="00062CB7" w:rsidRDefault="00062CB7" w:rsidP="00062CB7"/>
    <w:p w:rsidR="00062CB7" w:rsidRDefault="00062CB7" w:rsidP="00062CB7">
      <w:r>
        <w:t xml:space="preserve">Satılmasına karar verilen taşınmazın cinsi, niteliği, kıymeti, adedi, önemli özellikleri: </w:t>
      </w:r>
    </w:p>
    <w:p w:rsidR="00062CB7" w:rsidRDefault="00062CB7" w:rsidP="00062CB7"/>
    <w:p w:rsidR="00062CB7" w:rsidRDefault="00062CB7" w:rsidP="00062CB7">
      <w:r>
        <w:t>1 NO'LU TAŞINMAZIN</w:t>
      </w:r>
    </w:p>
    <w:p w:rsidR="00062CB7" w:rsidRDefault="00062CB7" w:rsidP="00062CB7"/>
    <w:p w:rsidR="00062CB7" w:rsidRDefault="00062CB7" w:rsidP="00062CB7">
      <w:r>
        <w:t>Özellikleri : İstanbul İli Beyoğlu İlçesi, Piri Paşa Mahallesi.Müze Sokak, 2994 Ada 13 Parsel</w:t>
      </w:r>
    </w:p>
    <w:p w:rsidR="00062CB7" w:rsidRDefault="00062CB7" w:rsidP="00062CB7">
      <w:r>
        <w:t>sayılı 1.412,00m2 miktarlı altında 10 dükkanı olan kargir iş hanının borçlu adına kayıtlı 19/11/2013 tarih 10940 yevmiye ile satışı yapılan 1/4 hissesi.</w:t>
      </w:r>
    </w:p>
    <w:p w:rsidR="00062CB7" w:rsidRDefault="00062CB7" w:rsidP="00062CB7">
      <w:r>
        <w:t>İstanbul İli Beyoğlu İlçesi, Piri Paşa Mahallesi, Müze Sokak 2994 ada 13 parsel sayılı 1412,00 m2 alana sahip altında 10 dükkanı olan kargir işhanı nitelikli taşınmaz üzerinde 30 dış kapı numaralı bina bulunmaktadır. Müze Sokağa cepheli olan 30 kapı numaralı bina tapu kayıtlarında Kargir İşhanı olarak belirtilmekte olup; yerinde; Özel Engelliler Okulu bulunmaktadır. Bina içi ve bahçe kısmına girilememiş olup detaylı özellikleri tespit edilememiştir. Dışarıdan yapılan tespitlere göre okul olarak kullanılan bina zemin + 2 normal kattan oluşmaktadır. Bina ölçüleri yaklaşık (20*25) her katta 500 m2 olmak üzere toplam 1500 m2 kapalı brüt kullanım alanı bulunmaktadır. Arsanın diğer kısmında ise okul bahçesi ve diğer sosyal alanlar bulunmaktadır. Okul bina ve arsasının girişi demir doğrama kapı ile kapatılmıştır. Arsa çevresi de diğer kısmen duvar kısmen tel örgü ile çevrilmiştir. Binanın eski bina olduğu, dış cephesinin akrilik boyalı olduğu görülmüştür.</w:t>
      </w:r>
    </w:p>
    <w:p w:rsidR="00062CB7" w:rsidRDefault="00062CB7" w:rsidP="00062CB7"/>
    <w:p w:rsidR="00062CB7" w:rsidRDefault="00062CB7" w:rsidP="00062CB7">
      <w:r>
        <w:t>Beyoğlu Kaymakamlığı Tapu Müdürlüğü'nün 18.03.2013 tarihli takbis çıktısı tapu kayıt belgesinde taşınmazın; İstanbul İli Beyoğlu İlçesi, Piri Mehmet Paşa Mahallesi 2994 ada 13 parsel sayılı 1.412.00m2 yüzölçümlü ' ALTINDA 10 DÜKKANI OLAN KARGİR İŞHANI' nitelikli taşınmazın % hissesi borçlu adına kayıtlı olup , beyanlar hanesinde haciz ve kira şerhi olduğu belirtilmektedir. Ayrıca beyanlar hanesinde '15 ve 18 parsellerin bu arsaya inşaatlarını kısmen tecavüz ettirmiş olmalarından inşaat enkazı o parsellere aittir' ibaresi bulunmaktadır</w:t>
      </w:r>
    </w:p>
    <w:p w:rsidR="00062CB7" w:rsidRDefault="00062CB7" w:rsidP="00062CB7"/>
    <w:p w:rsidR="00062CB7" w:rsidRDefault="00062CB7" w:rsidP="00062CB7">
      <w:r>
        <w:t xml:space="preserve">İmar Durumu : Beyoğlu Belediye Başkanlığı İmar ve Şehircilik Müdürlüğü'nün 02.07.2013 tarih GD-4005 G-241901 Ç-8503 sayılı yazısında söz konusu taşınmazın; 21.03.2003 T.T.Lİ 1/1000 ölçekli Halıcıoğlu - Sütlüce Bölgesi Uygulama İmar Planında 0.25 l\ Emsalli ,ayrık blok,Ticaret(T2) alanında kalmakta olup,eski eser komşuluğu bulunmaktadır. Ayrıca Koruma Bölge Kurulundan alınacak karar doğrultusunda imar uygulaması yapılacağı belirtilmektedir. </w:t>
      </w:r>
    </w:p>
    <w:p w:rsidR="00062CB7" w:rsidRDefault="00062CB7" w:rsidP="00062CB7"/>
    <w:p w:rsidR="00062CB7" w:rsidRDefault="00062CB7" w:rsidP="00062CB7">
      <w:r>
        <w:t>Kıymeti : 2.500.000,00 TL ( 1/4 Hisse için)</w:t>
      </w:r>
    </w:p>
    <w:p w:rsidR="00062CB7" w:rsidRDefault="00062CB7" w:rsidP="00062CB7"/>
    <w:p w:rsidR="00062CB7" w:rsidRDefault="00062CB7" w:rsidP="00062CB7">
      <w:r>
        <w:t>KDV Oranı :%18 Kaydındaki Şerhler : Tapu kaydındaki gibidir.</w:t>
      </w:r>
    </w:p>
    <w:p w:rsidR="00062CB7" w:rsidRDefault="00062CB7" w:rsidP="00062CB7"/>
    <w:p w:rsidR="00062CB7" w:rsidRDefault="00062CB7" w:rsidP="00062CB7">
      <w:r>
        <w:t>1. Satış Günü : 17/02/2015 günü 10:00 -10:10 arası</w:t>
      </w:r>
    </w:p>
    <w:p w:rsidR="00062CB7" w:rsidRDefault="00062CB7" w:rsidP="00062CB7">
      <w:r>
        <w:t>2. Satış Günü : 19/03/2015 günü 10:00 -10:10 arası Satış Yeri : İstanbul 10. İcra Müdürlüğü Mezat Salonu</w:t>
      </w:r>
    </w:p>
    <w:p w:rsidR="00062CB7" w:rsidRDefault="00062CB7" w:rsidP="00062CB7"/>
    <w:p w:rsidR="00062CB7" w:rsidRDefault="00062CB7" w:rsidP="00062CB7">
      <w:r>
        <w:t>Satış şartları :</w:t>
      </w:r>
    </w:p>
    <w:p w:rsidR="00062CB7" w:rsidRDefault="00062CB7" w:rsidP="00062CB7">
      <w:r>
        <w:t xml:space="preserve">1- İhale açık artırma suretiyle yapılacaktır. Birinci artırmanın yirmi gün öncesinden, artırma tarihinden önceki gün sonuna kadar esatis.uvap.gov.tr adresinden elektronik ortamda teklif verilebilecektir. Bu artırmada tahmin edilen değerin %50 sini ve rüçhanlı alacaklılar varsa alacakları toplamını ve satış giderlerini geçmek şartı ile ihale olunur. Birinci artırmada istekli bulunmadığı takdirde elektronik ortamda birinci artırmadan sonraki beşinci günden, ikinci artırma gününden önceki gün sonuna kadar elektronik ortamda teklif verilebilecektir. Bu artırmada da malın tahmin edilen değerin %5p"smk, rüçhanlı alacaklılar varsa alacakları toplamını ve satış giderlerini geçmesi şartıyla en çok artırımı çmt jojunurfjîçyle fazla bedelle alıcı çıkmazsa satış talebi düşecektir. </w:t>
      </w:r>
    </w:p>
    <w:p w:rsidR="00062CB7" w:rsidRDefault="00062CB7" w:rsidP="00062CB7"/>
    <w:p w:rsidR="00062CB7" w:rsidRDefault="00062CB7" w:rsidP="00062CB7">
      <w:r>
        <w:t>2- Artırmaya iştirak edeceklerin, tahmin edilen değerin % 20'si 1O.İcra Müdürlüğü T. Vakıflar Bankası Çağlayan Adliye Şubesinde bulunan TR140001500158007265092207 İBAN numaralı hesabımıza T.C kimlik ve dosya numarası yazılarakyatırılması veya bu miktar kadar milli bir bankanın "şartsız, kesin ve süresiz" teminat mektubunu vermeleri veya Vakıfbank Bankomat kartı olanları Müdürlüğümüzde bulunan POS cihazından yatırmaları lazımdır. Yabancı para kurunda günlük değişimler olması ve 805 sayılı Kanun'un 1. maddesine göre "döviz" teminat olarak kabul edilmez. Satış peşin para iledir, alıcı isteğinde (10) günü geçmemek üzere süre verilebilir. Damga vergisi, KDV, 1/2 tapu harcı ile teslim masrafları alıcıya aittir. Tellâliye resmi, taşınmazın aynından doğan vergiler satış bedelinden ödenir.</w:t>
      </w:r>
    </w:p>
    <w:p w:rsidR="00062CB7" w:rsidRDefault="00062CB7" w:rsidP="00062CB7"/>
    <w:p w:rsidR="00062CB7" w:rsidRDefault="00062CB7" w:rsidP="00062CB7">
      <w:r>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p>
    <w:p w:rsidR="00062CB7" w:rsidRDefault="00062CB7" w:rsidP="00062CB7"/>
    <w:p w:rsidR="00062CB7" w:rsidRDefault="00062CB7" w:rsidP="00062CB7">
      <w:r>
        <w:t>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müteselsilen mesul olacaklardır. İhale farkı ve temerrüt faizi ayrıca hükme hacet kalmaksızın dairemizce tahsil olunacak, bu fark, varsa öncelikle teminat bedelinden alınacaktır.</w:t>
      </w:r>
    </w:p>
    <w:p w:rsidR="00062CB7" w:rsidRDefault="00062CB7" w:rsidP="00062CB7"/>
    <w:p w:rsidR="00062CB7" w:rsidRDefault="00062CB7" w:rsidP="00062CB7">
      <w:r>
        <w:t>5- Şartname, ilan tarihinden itibaren herkesin görebilmesi için dairede açık olup gideri verildiği takdirde isteyen alıcıya bir örneği gönderilebilir.</w:t>
      </w:r>
    </w:p>
    <w:p w:rsidR="00062CB7" w:rsidRDefault="00062CB7" w:rsidP="00062CB7"/>
    <w:p w:rsidR="00062CB7" w:rsidRDefault="00062CB7" w:rsidP="00062CB7">
      <w:r>
        <w:t>6- 0K.l27.Md. GÖRE SATIŞ İLANININ TEBLİĞİ: Adresleri tapuda kayıtlı olmayan (Mübrez tapu kaydında belirtilen) alakadarlara takip ilgililerine gönderilen tebligatların tebliğ imkansızlığı halinde işbu satış ilanı tebliğ yerine kaim olmak üzere ilanen tebliğ olunur.</w:t>
      </w:r>
    </w:p>
    <w:p w:rsidR="00062CB7" w:rsidRDefault="00062CB7" w:rsidP="00062CB7"/>
    <w:p w:rsidR="00062CB7" w:rsidRDefault="00062CB7" w:rsidP="00062CB7">
      <w:r>
        <w:t>7- Satışa iştirak edenlerin şartnameyi görmüş ve münderecatını kabufetarıiş sayılacakları, başkaca bilgi almak isteyenlerin 2013/477 Esas sayılı dosya numarasıyla müdijuiüğürnüze başvurmaları ilan olunur. 10/12/2014</w:t>
      </w:r>
    </w:p>
    <w:p w:rsidR="00062CB7" w:rsidRDefault="00062CB7" w:rsidP="00062CB7">
      <w:r>
        <w:t>(İİK m. 126)_</w:t>
      </w:r>
    </w:p>
    <w:p w:rsidR="00DF1002" w:rsidRDefault="00062CB7" w:rsidP="00062CB7">
      <w:r>
        <w:t>(*) İlgililer tabirine irtifak hakkı sahipleri de dahildir.</w:t>
      </w:r>
    </w:p>
    <w:sectPr w:rsidR="00DF10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062CB7"/>
    <w:rsid w:val="00062CB7"/>
    <w:rsid w:val="00DF100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Emlak</dc:creator>
  <cp:keywords/>
  <dc:description/>
  <cp:lastModifiedBy>TK Emlak</cp:lastModifiedBy>
  <cp:revision>3</cp:revision>
  <dcterms:created xsi:type="dcterms:W3CDTF">2015-01-19T12:52:00Z</dcterms:created>
  <dcterms:modified xsi:type="dcterms:W3CDTF">2015-01-19T12:52:00Z</dcterms:modified>
</cp:coreProperties>
</file>