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C12" w:rsidRDefault="005F7C12" w:rsidP="005F7C12">
      <w:r>
        <w:t>KEÇIÖREN BELEDIYE BŞK. YAZI İŞLERI MÜDÜRLÜĞÜ</w:t>
      </w:r>
    </w:p>
    <w:p w:rsidR="005F7C12" w:rsidRDefault="005F7C12" w:rsidP="005F7C12"/>
    <w:p w:rsidR="005F7C12" w:rsidRDefault="005F7C12" w:rsidP="005F7C12">
      <w:r>
        <w:t>KEÇİÖREN BELEDİYESİNE AİT PINARBAŞI MAHALLESİ İMARIN 4071 ADA 34 NOLU PARSEL VE BARTIN SOKAK NO:23 ADRESİNDE BULUNAN 2 KATLI TARİHİ BAĞ EVİNİN KİRAYA VERİLMESİNE İLİŞKİN İHALE İLANI</w:t>
      </w:r>
    </w:p>
    <w:p w:rsidR="005F7C12" w:rsidRDefault="005F7C12" w:rsidP="005F7C12"/>
    <w:p w:rsidR="005F7C12" w:rsidRDefault="005F7C12" w:rsidP="005F7C12">
      <w:r>
        <w:t>1 - Mülkiyeti Belediyemize ait Pınarbaşı Mahallesinde imarın 4071 ada 34 nolu parseli üzerinde ve Bartın Sokak No:23 adresinde bulunan 8.00 m x 10.00 m = 80.00 m2 lik oturum alanlı 2 katlı tarihi bağ evinin; Kültürel - Sosyal amaçlı açılması ve İşletilmesi Koşuluyla Sivil Toplum Kuruluşlarına- 2886 sayılı Devlet İhale Kanununun 45. maddesine göre Açık Teklif Usulü ile yapılacak ihale neticesinde 3 yıllığına kiraya verilecektir.</w:t>
      </w:r>
    </w:p>
    <w:p w:rsidR="005F7C12" w:rsidRDefault="005F7C12" w:rsidP="005F7C12"/>
    <w:p w:rsidR="005F7C12" w:rsidRDefault="005F7C12" w:rsidP="005F7C12">
      <w:r>
        <w:t>2- İhale 09/04/2015 Perşembe Günü saat 15.50 de Belediye Encümen Salonunda yapılacaktır.</w:t>
      </w:r>
    </w:p>
    <w:p w:rsidR="005F7C12" w:rsidRDefault="005F7C12" w:rsidP="005F7C12">
      <w:r>
        <w:t>3 - Muhammen Bedel : İhale konusu kiralama işinin aylık muhammen bedeli 200.00 TL/Av dır.</w:t>
      </w:r>
    </w:p>
    <w:p w:rsidR="005F7C12" w:rsidRDefault="005F7C12" w:rsidP="005F7C12">
      <w:r>
        <w:t>4 - Geçici Teminat Bedeli : İhale konusu kiralama işinin Geçici teminat bedeli, 3 yıllık muhammen bedelin % 3'ü tutarındaki 216,00 TL dir. (2886 sayılı D.İ.K.nun 26. maddesine göre Tedavüldeki Türk Parası yada Bankalar ve özel Finans Kurumlarının verecekleri süresiz Tem i nal Mektupları cinsinden verilebilir.)</w:t>
      </w:r>
    </w:p>
    <w:p w:rsidR="005F7C12" w:rsidRDefault="005F7C12" w:rsidP="005F7C12">
      <w:r>
        <w:t>5- İsteklilerde aranılan şartlar ve belgeler : a - İhaleye iştirak Dilekçesi.</w:t>
      </w:r>
    </w:p>
    <w:p w:rsidR="005F7C12" w:rsidRDefault="005F7C12" w:rsidP="005F7C12">
      <w:r>
        <w:t>b - Nüfus Cüzdanı veya T.C. kimlik numarası yazılı kimlik fotokopisi, c - İkametgah Belgesi.</w:t>
      </w:r>
    </w:p>
    <w:p w:rsidR="005F7C12" w:rsidRDefault="005F7C12" w:rsidP="005F7C12">
      <w:r>
        <w:t>d - Yasal tebligat adresini belirten imzalı adres beyanı.</w:t>
      </w:r>
    </w:p>
    <w:p w:rsidR="005F7C12" w:rsidRDefault="005F7C12" w:rsidP="005F7C12">
      <w:r>
        <w:t>(İhaleye vekaleten katılanlar da yukarıdaki belgeleri ibraz edeceklerdir.) e - Geçici Teminat bedelinin Belediye Veznesine Ödendiğine dair makbuz. f - Şartname bedelinin Belediye Veznesine ödendiğine dair makbuz.</w:t>
      </w:r>
    </w:p>
    <w:p w:rsidR="005F7C12" w:rsidRDefault="005F7C12" w:rsidP="005F7C12">
      <w:r>
        <w:t>g - Kiracılık ilişkisinden, Emlak Vergisi ve Çevre Temizlik Vergisinden dolayı Belediyemize borcu olmadığına dair belge. (Belediye Mali Hizmetler Müdürlüğünden alınacak.)</w:t>
      </w:r>
    </w:p>
    <w:p w:rsidR="005F7C12" w:rsidRDefault="005F7C12" w:rsidP="005F7C12">
      <w:r>
        <w:t>h - Kiracılık ilişkisinden , Emlak Vergisi ve Çevre Temizlik Vergisinden dolayı Belediyemizle İcralık yada Mahkemelik durumda olmadığına dair belge. (Belediye Hukuk İşleri Müdürlüğünden alınacak.)</w:t>
      </w:r>
    </w:p>
    <w:p w:rsidR="005F7C12" w:rsidRDefault="005F7C12" w:rsidP="005F7C12">
      <w:r>
        <w:t>ı - Tüzel Kişiler için Noter tasdikli Tescil Belgesi.</w:t>
      </w:r>
    </w:p>
    <w:p w:rsidR="005F7C12" w:rsidRDefault="005F7C12" w:rsidP="005F7C12">
      <w:r>
        <w:t>j - Tüzel Kişiler adına ihaleye iştirak eden kişilerin Noter tasdikli Yetki Belgesi, k - Tüzel Kişiler adına ihaleye iştirak eden kişilerin Noter tasdikli İmza Sirküsü.</w:t>
      </w:r>
    </w:p>
    <w:p w:rsidR="005F7C12" w:rsidRDefault="005F7C12" w:rsidP="005F7C12">
      <w:r>
        <w:t>6 • İhaleye Katılamayacak olanlar :</w:t>
      </w:r>
    </w:p>
    <w:p w:rsidR="005F7C12" w:rsidRDefault="005F7C12" w:rsidP="005F7C12">
      <w:r>
        <w:lastRenderedPageBreak/>
        <w:t>a - 2886 sayılı Devlet İhale Kanununun 6.. maddesinde belirtilen kişiler, doğrudan veya dolaylı olarak ihaleye katılamazlar.</w:t>
      </w:r>
    </w:p>
    <w:p w:rsidR="005F7C12" w:rsidRDefault="005F7C12" w:rsidP="005F7C12">
      <w:r>
        <w:t>b - Belediyemizde kiracı iken sözleşmeye aykırı fiillerinden dolayı tahliye edilenler ile bunların eşleri ya da şirket ortakları doğrudan veya dolaylı olarak ihaleye katılamazlar</w:t>
      </w:r>
    </w:p>
    <w:p w:rsidR="005F7C12" w:rsidRDefault="005F7C12" w:rsidP="005F7C12">
      <w:r>
        <w:t>7- Belediye Encümeni ihaleyi yapıp yapmamakta ve uygun bedeli tesbit etmekte serbesttir.</w:t>
      </w:r>
    </w:p>
    <w:p w:rsidR="005F7C12" w:rsidRDefault="005F7C12" w:rsidP="005F7C12">
      <w:r>
        <w:t>8 - Müracaat Belgelerinin Verilmesi : Müracaat belgeleri kapalı bir zarfa konularak; Encümen Başkanlığına sunulmak üzere, ihale günü saat 12.00 ye kadar Belediye Yazı İşleri Müdürlüğüne verilecektir.</w:t>
      </w:r>
    </w:p>
    <w:p w:rsidR="005F7C12" w:rsidRDefault="005F7C12" w:rsidP="005F7C12">
      <w:r>
        <w:t>9 - İhale şartnamesi, mesai günlerinde mesai saatleri içerisinde Keçiören Belediyesi Emlak ve İstimlak Müdürlüğü İhale Servisinden 100,00 TL şartname bedeli karşılığında temin edilebilir.</w:t>
      </w:r>
    </w:p>
    <w:p w:rsidR="005F7C12" w:rsidRDefault="005F7C12" w:rsidP="005F7C12">
      <w:r>
        <w:t>(Adresimiz : Güçlükaya Mah. Cumhuriyet Cad. Kalaba Kent Meydanı KEÇİÖREN / ANKARA )</w:t>
      </w:r>
    </w:p>
    <w:p w:rsidR="005F7C12" w:rsidRDefault="005F7C12" w:rsidP="005F7C12">
      <w:r>
        <w:t>KEÇİÖREN BELEDİYE BAŞKANLIĞI</w:t>
      </w:r>
    </w:p>
    <w:p w:rsidR="003A34F5" w:rsidRDefault="005F7C12" w:rsidP="005F7C12">
      <w:r>
        <w:t>1</w:t>
      </w:r>
    </w:p>
    <w:sectPr w:rsidR="003A34F5" w:rsidSect="003A3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F7C12"/>
    <w:rsid w:val="003A34F5"/>
    <w:rsid w:val="005F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4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 Emlak</dc:creator>
  <cp:keywords/>
  <dc:description/>
  <cp:lastModifiedBy>TK Emlak</cp:lastModifiedBy>
  <cp:revision>3</cp:revision>
  <dcterms:created xsi:type="dcterms:W3CDTF">2015-03-18T14:07:00Z</dcterms:created>
  <dcterms:modified xsi:type="dcterms:W3CDTF">2015-03-18T14:07:00Z</dcterms:modified>
</cp:coreProperties>
</file>