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99DE" w14:textId="77777777" w:rsidR="00F918EE" w:rsidRPr="008F3E75" w:rsidRDefault="00F918EE" w:rsidP="00F918EE">
      <w:pPr>
        <w:pStyle w:val="Balk1"/>
        <w:jc w:val="center"/>
        <w:rPr>
          <w:sz w:val="24"/>
          <w:szCs w:val="24"/>
        </w:rPr>
      </w:pPr>
      <w:r w:rsidRPr="008F3E75">
        <w:rPr>
          <w:sz w:val="24"/>
          <w:szCs w:val="24"/>
        </w:rPr>
        <w:t>AÇIK TEKLİF</w:t>
      </w:r>
      <w:r w:rsidR="004C6E3E" w:rsidRPr="008F3E75">
        <w:rPr>
          <w:sz w:val="24"/>
          <w:szCs w:val="24"/>
        </w:rPr>
        <w:t xml:space="preserve"> </w:t>
      </w:r>
      <w:r w:rsidRPr="008F3E75">
        <w:rPr>
          <w:sz w:val="24"/>
          <w:szCs w:val="24"/>
        </w:rPr>
        <w:t xml:space="preserve">VE AÇIK ARTIRMA </w:t>
      </w:r>
    </w:p>
    <w:p w14:paraId="61F5C23F" w14:textId="77777777" w:rsidR="00F918EE" w:rsidRPr="008F3E75" w:rsidRDefault="00F918EE" w:rsidP="00F918EE">
      <w:pPr>
        <w:pStyle w:val="Balk2"/>
        <w:numPr>
          <w:ilvl w:val="0"/>
          <w:numId w:val="0"/>
        </w:numPr>
        <w:ind w:left="60"/>
        <w:jc w:val="center"/>
        <w:rPr>
          <w:sz w:val="24"/>
          <w:szCs w:val="24"/>
        </w:rPr>
      </w:pPr>
      <w:r w:rsidRPr="008F3E75">
        <w:rPr>
          <w:sz w:val="24"/>
          <w:szCs w:val="24"/>
        </w:rPr>
        <w:t xml:space="preserve">SATIŞ ŞARTNAMESİ </w:t>
      </w:r>
    </w:p>
    <w:p w14:paraId="2C29DA9B" w14:textId="63181930" w:rsidR="00F918EE" w:rsidRPr="008F3E75" w:rsidRDefault="00F918EE" w:rsidP="00F918EE">
      <w:pPr>
        <w:jc w:val="both"/>
        <w:rPr>
          <w:b/>
          <w:bCs/>
          <w:sz w:val="24"/>
          <w:szCs w:val="24"/>
          <w:u w:val="single"/>
        </w:rPr>
      </w:pPr>
    </w:p>
    <w:p w14:paraId="2E8B2A18" w14:textId="77777777" w:rsidR="00C51C07" w:rsidRPr="008F3E75" w:rsidRDefault="00C51C07" w:rsidP="00F918EE">
      <w:pPr>
        <w:jc w:val="both"/>
        <w:rPr>
          <w:b/>
          <w:bCs/>
          <w:sz w:val="24"/>
          <w:szCs w:val="24"/>
          <w:u w:val="single"/>
        </w:rPr>
      </w:pPr>
    </w:p>
    <w:p w14:paraId="5CB43F7A" w14:textId="142E098E" w:rsidR="00F918EE" w:rsidRPr="008F3E75" w:rsidRDefault="00102CCF" w:rsidP="00F9390F">
      <w:pPr>
        <w:jc w:val="both"/>
        <w:rPr>
          <w:b/>
          <w:sz w:val="24"/>
          <w:szCs w:val="24"/>
        </w:rPr>
      </w:pPr>
      <w:r w:rsidRPr="008F3E75">
        <w:rPr>
          <w:b/>
          <w:sz w:val="24"/>
          <w:szCs w:val="24"/>
        </w:rPr>
        <w:t xml:space="preserve">BUCA İNŞAAT TAAHHÜT SANAYİ TİCARET ANONİM ŞİRKETİ </w:t>
      </w:r>
      <w:r w:rsidR="00AE7B12" w:rsidRPr="008F3E75">
        <w:rPr>
          <w:bCs/>
          <w:sz w:val="24"/>
          <w:szCs w:val="24"/>
        </w:rPr>
        <w:t xml:space="preserve"> </w:t>
      </w:r>
      <w:r w:rsidR="00123ED2" w:rsidRPr="008F3E75">
        <w:rPr>
          <w:bCs/>
          <w:sz w:val="24"/>
          <w:szCs w:val="24"/>
        </w:rPr>
        <w:t>(ŞİRKET)</w:t>
      </w:r>
      <w:r w:rsidR="004C6E3E" w:rsidRPr="008F3E75">
        <w:rPr>
          <w:bCs/>
          <w:sz w:val="24"/>
          <w:szCs w:val="24"/>
        </w:rPr>
        <w:t xml:space="preserve"> mülkiyetinde bulunan ve </w:t>
      </w:r>
      <w:r w:rsidR="00A93861" w:rsidRPr="008F3E75">
        <w:rPr>
          <w:bCs/>
          <w:sz w:val="24"/>
          <w:szCs w:val="24"/>
        </w:rPr>
        <w:t>satış ilanın</w:t>
      </w:r>
      <w:r w:rsidR="00AE7B12" w:rsidRPr="008F3E75">
        <w:rPr>
          <w:bCs/>
          <w:sz w:val="24"/>
          <w:szCs w:val="24"/>
        </w:rPr>
        <w:t>d</w:t>
      </w:r>
      <w:r w:rsidR="00A93861" w:rsidRPr="008F3E75">
        <w:rPr>
          <w:bCs/>
          <w:sz w:val="24"/>
          <w:szCs w:val="24"/>
        </w:rPr>
        <w:t xml:space="preserve">a </w:t>
      </w:r>
      <w:r w:rsidR="00281417" w:rsidRPr="008F3E75">
        <w:rPr>
          <w:bCs/>
          <w:sz w:val="24"/>
          <w:szCs w:val="24"/>
        </w:rPr>
        <w:t xml:space="preserve">aşağıdaki </w:t>
      </w:r>
      <w:r w:rsidR="004C6E3E" w:rsidRPr="008F3E75">
        <w:rPr>
          <w:bCs/>
          <w:sz w:val="24"/>
          <w:szCs w:val="24"/>
        </w:rPr>
        <w:t xml:space="preserve">listede </w:t>
      </w:r>
      <w:r w:rsidR="00E41307" w:rsidRPr="008F3E75">
        <w:rPr>
          <w:bCs/>
          <w:sz w:val="24"/>
          <w:szCs w:val="24"/>
        </w:rPr>
        <w:t xml:space="preserve">detayı yazılan </w:t>
      </w:r>
      <w:r w:rsidR="00AE7B12" w:rsidRPr="008F3E75">
        <w:rPr>
          <w:bCs/>
          <w:sz w:val="24"/>
          <w:szCs w:val="24"/>
        </w:rPr>
        <w:t>ŞİRKET’E</w:t>
      </w:r>
      <w:r w:rsidR="00D95B35" w:rsidRPr="008F3E75">
        <w:rPr>
          <w:bCs/>
          <w:sz w:val="24"/>
          <w:szCs w:val="24"/>
        </w:rPr>
        <w:t xml:space="preserve"> </w:t>
      </w:r>
      <w:r w:rsidR="005F7C20" w:rsidRPr="008F3E75">
        <w:rPr>
          <w:bCs/>
          <w:noProof/>
          <w:sz w:val="24"/>
          <w:szCs w:val="24"/>
        </w:rPr>
        <w:t xml:space="preserve">ait </w:t>
      </w:r>
      <w:bookmarkStart w:id="0" w:name="_Hlk185597973"/>
      <w:r w:rsidRPr="008F3E75">
        <w:rPr>
          <w:bCs/>
          <w:noProof/>
          <w:sz w:val="24"/>
          <w:szCs w:val="24"/>
        </w:rPr>
        <w:t>1</w:t>
      </w:r>
      <w:r w:rsidR="00355E5B" w:rsidRPr="008F3E75">
        <w:rPr>
          <w:bCs/>
          <w:sz w:val="24"/>
          <w:szCs w:val="24"/>
        </w:rPr>
        <w:t xml:space="preserve"> </w:t>
      </w:r>
      <w:r w:rsidR="00D95B35" w:rsidRPr="008F3E75">
        <w:rPr>
          <w:bCs/>
          <w:sz w:val="24"/>
          <w:szCs w:val="24"/>
        </w:rPr>
        <w:t>a</w:t>
      </w:r>
      <w:r w:rsidR="00E41307" w:rsidRPr="008F3E75">
        <w:rPr>
          <w:bCs/>
          <w:sz w:val="24"/>
          <w:szCs w:val="24"/>
        </w:rPr>
        <w:t xml:space="preserve">det </w:t>
      </w:r>
      <w:r w:rsidR="00AE7B12" w:rsidRPr="008F3E75">
        <w:rPr>
          <w:bCs/>
          <w:sz w:val="24"/>
          <w:szCs w:val="24"/>
        </w:rPr>
        <w:t>gayrimenk</w:t>
      </w:r>
      <w:r w:rsidR="0079271A" w:rsidRPr="008F3E75">
        <w:rPr>
          <w:bCs/>
          <w:sz w:val="24"/>
          <w:szCs w:val="24"/>
        </w:rPr>
        <w:t>u</w:t>
      </w:r>
      <w:r w:rsidR="00AE7B12" w:rsidRPr="008F3E75">
        <w:rPr>
          <w:bCs/>
          <w:sz w:val="24"/>
          <w:szCs w:val="24"/>
        </w:rPr>
        <w:t xml:space="preserve">l </w:t>
      </w:r>
      <w:bookmarkEnd w:id="0"/>
      <w:r w:rsidR="00F918EE" w:rsidRPr="008F3E75">
        <w:rPr>
          <w:bCs/>
          <w:sz w:val="24"/>
          <w:szCs w:val="24"/>
        </w:rPr>
        <w:t>aş</w:t>
      </w:r>
      <w:r w:rsidR="00F218DE" w:rsidRPr="008F3E75">
        <w:rPr>
          <w:bCs/>
          <w:sz w:val="24"/>
          <w:szCs w:val="24"/>
        </w:rPr>
        <w:t xml:space="preserve">ağıda belirtilen ilke </w:t>
      </w:r>
      <w:r w:rsidR="00F918EE" w:rsidRPr="008F3E75">
        <w:rPr>
          <w:bCs/>
          <w:sz w:val="24"/>
          <w:szCs w:val="24"/>
        </w:rPr>
        <w:t>ve koşullarla</w:t>
      </w:r>
      <w:r w:rsidR="004C6E3E" w:rsidRPr="008F3E75">
        <w:rPr>
          <w:bCs/>
          <w:sz w:val="24"/>
          <w:szCs w:val="24"/>
        </w:rPr>
        <w:t xml:space="preserve"> bahse konu </w:t>
      </w:r>
      <w:r w:rsidR="00AE7B12" w:rsidRPr="008F3E75">
        <w:rPr>
          <w:bCs/>
          <w:sz w:val="24"/>
          <w:szCs w:val="24"/>
        </w:rPr>
        <w:t>ŞİRKET</w:t>
      </w:r>
      <w:r w:rsidR="004C6E3E" w:rsidRPr="008F3E75">
        <w:rPr>
          <w:bCs/>
          <w:sz w:val="24"/>
          <w:szCs w:val="24"/>
        </w:rPr>
        <w:t xml:space="preserve"> tarafından açık teklif ve açık arttırma yöntemiyle satışa çıkarılmıştır.</w:t>
      </w:r>
    </w:p>
    <w:p w14:paraId="09F41CFD" w14:textId="77777777" w:rsidR="00F918EE" w:rsidRPr="008F3E75" w:rsidRDefault="00F918EE" w:rsidP="00F918EE">
      <w:pPr>
        <w:jc w:val="both"/>
        <w:rPr>
          <w:sz w:val="24"/>
          <w:szCs w:val="24"/>
        </w:rPr>
      </w:pPr>
    </w:p>
    <w:p w14:paraId="7508DE70" w14:textId="32E56219" w:rsidR="00F918EE" w:rsidRPr="008F3E75" w:rsidRDefault="005E2830" w:rsidP="00F918EE">
      <w:pPr>
        <w:jc w:val="both"/>
        <w:rPr>
          <w:b/>
          <w:bCs/>
          <w:sz w:val="24"/>
          <w:szCs w:val="24"/>
          <w:u w:val="single"/>
        </w:rPr>
      </w:pPr>
      <w:r w:rsidRPr="008F3E75">
        <w:rPr>
          <w:b/>
          <w:bCs/>
          <w:sz w:val="24"/>
          <w:szCs w:val="24"/>
          <w:u w:val="single"/>
        </w:rPr>
        <w:t>1-</w:t>
      </w:r>
      <w:r w:rsidR="004C6E3E" w:rsidRPr="008F3E75">
        <w:rPr>
          <w:b/>
          <w:bCs/>
          <w:sz w:val="24"/>
          <w:szCs w:val="24"/>
          <w:u w:val="single"/>
        </w:rPr>
        <w:t xml:space="preserve">SATIŞA KONU VARLIKLARIN </w:t>
      </w:r>
      <w:r w:rsidR="00F918EE" w:rsidRPr="008F3E75">
        <w:rPr>
          <w:b/>
          <w:bCs/>
          <w:sz w:val="24"/>
          <w:szCs w:val="24"/>
          <w:u w:val="single"/>
        </w:rPr>
        <w:t>TANIMI</w:t>
      </w:r>
      <w:r w:rsidRPr="008F3E75">
        <w:rPr>
          <w:b/>
          <w:bCs/>
          <w:sz w:val="24"/>
          <w:szCs w:val="24"/>
          <w:u w:val="single"/>
        </w:rPr>
        <w:t xml:space="preserve"> VE TEKLİF</w:t>
      </w:r>
    </w:p>
    <w:p w14:paraId="24F12955" w14:textId="73F711F4" w:rsidR="006F3199" w:rsidRPr="008F3E75" w:rsidRDefault="006F3199" w:rsidP="00F918EE">
      <w:pPr>
        <w:jc w:val="both"/>
        <w:rPr>
          <w:b/>
          <w:bCs/>
          <w:sz w:val="24"/>
          <w:szCs w:val="24"/>
          <w:u w:val="single"/>
        </w:rPr>
      </w:pPr>
    </w:p>
    <w:p w14:paraId="69C8CCC8" w14:textId="45EBEAB8" w:rsidR="00570410" w:rsidRPr="008F3E75" w:rsidRDefault="006F3199" w:rsidP="00F918EE">
      <w:pPr>
        <w:jc w:val="both"/>
        <w:rPr>
          <w:bCs/>
          <w:sz w:val="22"/>
          <w:szCs w:val="22"/>
        </w:rPr>
      </w:pPr>
      <w:r w:rsidRPr="008F3E75">
        <w:rPr>
          <w:bCs/>
          <w:sz w:val="24"/>
          <w:szCs w:val="24"/>
        </w:rPr>
        <w:t>Satışa çıkarılan</w:t>
      </w:r>
      <w:r w:rsidR="00102CCF" w:rsidRPr="008F3E75">
        <w:rPr>
          <w:b/>
          <w:bCs/>
          <w:sz w:val="24"/>
          <w:szCs w:val="24"/>
        </w:rPr>
        <w:t xml:space="preserve"> Buca</w:t>
      </w:r>
      <w:r w:rsidR="00102CCF" w:rsidRPr="008F3E75">
        <w:rPr>
          <w:b/>
          <w:sz w:val="24"/>
          <w:szCs w:val="24"/>
        </w:rPr>
        <w:t xml:space="preserve"> İnşaat Taahhüt Sanayi ve Ticaret Anonim Şirketi</w:t>
      </w:r>
      <w:r w:rsidRPr="008F3E75">
        <w:rPr>
          <w:bCs/>
          <w:sz w:val="24"/>
          <w:szCs w:val="24"/>
        </w:rPr>
        <w:t xml:space="preserve">’ne </w:t>
      </w:r>
      <w:r w:rsidRPr="008F3E75">
        <w:rPr>
          <w:bCs/>
          <w:noProof/>
          <w:sz w:val="24"/>
          <w:szCs w:val="24"/>
        </w:rPr>
        <w:t xml:space="preserve">ait </w:t>
      </w:r>
      <w:r w:rsidR="00102CCF" w:rsidRPr="008F3E75">
        <w:rPr>
          <w:bCs/>
          <w:noProof/>
          <w:sz w:val="24"/>
          <w:szCs w:val="24"/>
        </w:rPr>
        <w:t>1</w:t>
      </w:r>
      <w:r w:rsidRPr="008F3E75">
        <w:rPr>
          <w:bCs/>
          <w:noProof/>
          <w:sz w:val="24"/>
          <w:szCs w:val="24"/>
        </w:rPr>
        <w:t xml:space="preserve"> adet </w:t>
      </w:r>
      <w:r w:rsidR="00102CCF" w:rsidRPr="008F3E75">
        <w:rPr>
          <w:bCs/>
          <w:noProof/>
          <w:sz w:val="24"/>
          <w:szCs w:val="24"/>
        </w:rPr>
        <w:t>arsa</w:t>
      </w:r>
      <w:r w:rsidRPr="008F3E75">
        <w:rPr>
          <w:bCs/>
          <w:noProof/>
          <w:sz w:val="24"/>
          <w:szCs w:val="24"/>
        </w:rPr>
        <w:t xml:space="preserve"> </w:t>
      </w:r>
      <w:r w:rsidRPr="008F3E75">
        <w:rPr>
          <w:bCs/>
          <w:noProof/>
          <w:sz w:val="22"/>
          <w:szCs w:val="22"/>
        </w:rPr>
        <w:t xml:space="preserve"> vasfındaki gayrimenkul</w:t>
      </w:r>
      <w:r w:rsidR="00102CCF" w:rsidRPr="008F3E75">
        <w:rPr>
          <w:bCs/>
          <w:noProof/>
          <w:sz w:val="22"/>
          <w:szCs w:val="22"/>
        </w:rPr>
        <w:t>e</w:t>
      </w:r>
      <w:r w:rsidRPr="008F3E75">
        <w:rPr>
          <w:bCs/>
          <w:noProof/>
          <w:sz w:val="22"/>
          <w:szCs w:val="22"/>
        </w:rPr>
        <w:t xml:space="preserve"> </w:t>
      </w:r>
      <w:r w:rsidRPr="008F3E75">
        <w:rPr>
          <w:bCs/>
          <w:sz w:val="22"/>
          <w:szCs w:val="22"/>
        </w:rPr>
        <w:t>ilişkin bilgiler aşağıda açıklanmıştır.</w:t>
      </w:r>
    </w:p>
    <w:p w14:paraId="64D26D55" w14:textId="54C3E733" w:rsidR="0050374B" w:rsidRPr="008F3E75" w:rsidRDefault="0050374B" w:rsidP="00F918EE">
      <w:pPr>
        <w:jc w:val="both"/>
        <w:rPr>
          <w:bCs/>
          <w:sz w:val="22"/>
          <w:szCs w:val="22"/>
        </w:rPr>
      </w:pPr>
    </w:p>
    <w:p w14:paraId="7A897A72" w14:textId="77777777" w:rsidR="0050374B" w:rsidRPr="008F3E75" w:rsidRDefault="0050374B" w:rsidP="00F918EE">
      <w:pPr>
        <w:jc w:val="both"/>
        <w:rPr>
          <w:b/>
          <w:bCs/>
          <w:sz w:val="22"/>
          <w:szCs w:val="22"/>
          <w:u w:val="single"/>
        </w:rPr>
      </w:pPr>
    </w:p>
    <w:tbl>
      <w:tblPr>
        <w:tblW w:w="9073"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1065"/>
        <w:gridCol w:w="1058"/>
        <w:gridCol w:w="1421"/>
        <w:gridCol w:w="851"/>
        <w:gridCol w:w="992"/>
        <w:gridCol w:w="1276"/>
        <w:gridCol w:w="2410"/>
      </w:tblGrid>
      <w:tr w:rsidR="00102CCF" w:rsidRPr="008F3E75" w14:paraId="7B6D8CE5" w14:textId="77777777" w:rsidTr="00B07234">
        <w:trPr>
          <w:trHeight w:val="523"/>
        </w:trPr>
        <w:tc>
          <w:tcPr>
            <w:tcW w:w="9073" w:type="dxa"/>
            <w:gridSpan w:val="7"/>
            <w:shd w:val="clear" w:color="auto" w:fill="F2F2F2" w:themeFill="background1" w:themeFillShade="F2"/>
            <w:vAlign w:val="center"/>
          </w:tcPr>
          <w:p w14:paraId="0EE17C63" w14:textId="77777777" w:rsidR="00102CCF" w:rsidRPr="008F3E75" w:rsidRDefault="00102CCF" w:rsidP="00CC5535">
            <w:pPr>
              <w:spacing w:line="276" w:lineRule="auto"/>
              <w:jc w:val="center"/>
              <w:rPr>
                <w:b/>
                <w:bCs/>
                <w:color w:val="000000"/>
                <w:sz w:val="22"/>
                <w:szCs w:val="22"/>
                <w:lang w:eastAsia="tr-TR"/>
              </w:rPr>
            </w:pPr>
            <w:r w:rsidRPr="008F3E75">
              <w:rPr>
                <w:b/>
                <w:bCs/>
                <w:color w:val="000000"/>
                <w:sz w:val="22"/>
                <w:szCs w:val="22"/>
                <w:lang w:eastAsia="tr-TR"/>
              </w:rPr>
              <w:t>SATIŞA SUNULAN GAYRİMENKUL</w:t>
            </w:r>
          </w:p>
        </w:tc>
      </w:tr>
      <w:tr w:rsidR="00B07234" w:rsidRPr="008F3E75" w14:paraId="0EAA367D" w14:textId="77777777" w:rsidTr="00B07234">
        <w:trPr>
          <w:trHeight w:val="874"/>
        </w:trPr>
        <w:tc>
          <w:tcPr>
            <w:tcW w:w="1065" w:type="dxa"/>
            <w:shd w:val="clear" w:color="auto" w:fill="F2F2F2" w:themeFill="background1" w:themeFillShade="F2"/>
            <w:vAlign w:val="center"/>
            <w:hideMark/>
          </w:tcPr>
          <w:p w14:paraId="34C33077" w14:textId="77777777" w:rsidR="00B07234" w:rsidRPr="008F3E75" w:rsidRDefault="00B07234" w:rsidP="00CC5535">
            <w:pPr>
              <w:spacing w:line="276" w:lineRule="auto"/>
              <w:jc w:val="center"/>
              <w:rPr>
                <w:b/>
                <w:bCs/>
                <w:color w:val="000000"/>
                <w:lang w:eastAsia="tr-TR"/>
              </w:rPr>
            </w:pPr>
            <w:r w:rsidRPr="008F3E75">
              <w:rPr>
                <w:b/>
                <w:bCs/>
                <w:color w:val="000000"/>
                <w:lang w:eastAsia="tr-TR"/>
              </w:rPr>
              <w:t>İl</w:t>
            </w:r>
          </w:p>
        </w:tc>
        <w:tc>
          <w:tcPr>
            <w:tcW w:w="1058" w:type="dxa"/>
            <w:shd w:val="clear" w:color="auto" w:fill="F2F2F2" w:themeFill="background1" w:themeFillShade="F2"/>
            <w:vAlign w:val="center"/>
            <w:hideMark/>
          </w:tcPr>
          <w:p w14:paraId="3F272810" w14:textId="77777777" w:rsidR="00B07234" w:rsidRPr="008F3E75" w:rsidRDefault="00B07234" w:rsidP="00CC5535">
            <w:pPr>
              <w:spacing w:line="276" w:lineRule="auto"/>
              <w:jc w:val="center"/>
              <w:rPr>
                <w:b/>
                <w:bCs/>
                <w:color w:val="000000"/>
                <w:lang w:eastAsia="tr-TR"/>
              </w:rPr>
            </w:pPr>
            <w:r w:rsidRPr="008F3E75">
              <w:rPr>
                <w:b/>
                <w:bCs/>
                <w:color w:val="000000"/>
                <w:lang w:eastAsia="tr-TR"/>
              </w:rPr>
              <w:t>İlçe</w:t>
            </w:r>
          </w:p>
        </w:tc>
        <w:tc>
          <w:tcPr>
            <w:tcW w:w="1421" w:type="dxa"/>
            <w:shd w:val="clear" w:color="auto" w:fill="F2F2F2" w:themeFill="background1" w:themeFillShade="F2"/>
            <w:vAlign w:val="center"/>
            <w:hideMark/>
          </w:tcPr>
          <w:p w14:paraId="5C38B7B1" w14:textId="77777777" w:rsidR="00B07234" w:rsidRPr="008F3E75" w:rsidRDefault="00B07234" w:rsidP="00CC5535">
            <w:pPr>
              <w:spacing w:line="276" w:lineRule="auto"/>
              <w:jc w:val="center"/>
              <w:rPr>
                <w:b/>
                <w:bCs/>
                <w:color w:val="000000"/>
                <w:lang w:eastAsia="tr-TR"/>
              </w:rPr>
            </w:pPr>
            <w:r w:rsidRPr="008F3E75">
              <w:rPr>
                <w:b/>
                <w:bCs/>
                <w:color w:val="000000"/>
                <w:lang w:eastAsia="tr-TR"/>
              </w:rPr>
              <w:t>Mahalle/</w:t>
            </w:r>
            <w:r w:rsidRPr="008F3E75">
              <w:rPr>
                <w:b/>
                <w:bCs/>
                <w:color w:val="000000"/>
                <w:lang w:eastAsia="tr-TR"/>
              </w:rPr>
              <w:br/>
              <w:t>Köy</w:t>
            </w:r>
          </w:p>
        </w:tc>
        <w:tc>
          <w:tcPr>
            <w:tcW w:w="851" w:type="dxa"/>
            <w:shd w:val="clear" w:color="auto" w:fill="F2F2F2" w:themeFill="background1" w:themeFillShade="F2"/>
            <w:vAlign w:val="center"/>
            <w:hideMark/>
          </w:tcPr>
          <w:p w14:paraId="06EBDEE4" w14:textId="77777777" w:rsidR="00B07234" w:rsidRPr="008F3E75" w:rsidRDefault="00B07234" w:rsidP="00CC5535">
            <w:pPr>
              <w:spacing w:line="276" w:lineRule="auto"/>
              <w:jc w:val="center"/>
              <w:rPr>
                <w:b/>
                <w:bCs/>
                <w:color w:val="000000"/>
                <w:lang w:eastAsia="tr-TR"/>
              </w:rPr>
            </w:pPr>
            <w:r w:rsidRPr="008F3E75">
              <w:rPr>
                <w:b/>
                <w:bCs/>
                <w:color w:val="000000"/>
                <w:lang w:eastAsia="tr-TR"/>
              </w:rPr>
              <w:t>Ada</w:t>
            </w:r>
          </w:p>
        </w:tc>
        <w:tc>
          <w:tcPr>
            <w:tcW w:w="992" w:type="dxa"/>
            <w:shd w:val="clear" w:color="auto" w:fill="F2F2F2" w:themeFill="background1" w:themeFillShade="F2"/>
            <w:vAlign w:val="center"/>
            <w:hideMark/>
          </w:tcPr>
          <w:p w14:paraId="21D27F49" w14:textId="77777777" w:rsidR="00B07234" w:rsidRPr="008F3E75" w:rsidRDefault="00B07234" w:rsidP="00CC5535">
            <w:pPr>
              <w:spacing w:line="276" w:lineRule="auto"/>
              <w:jc w:val="center"/>
              <w:rPr>
                <w:b/>
                <w:bCs/>
                <w:color w:val="000000"/>
                <w:lang w:eastAsia="tr-TR"/>
              </w:rPr>
            </w:pPr>
            <w:r w:rsidRPr="008F3E75">
              <w:rPr>
                <w:b/>
                <w:bCs/>
                <w:color w:val="000000"/>
                <w:lang w:eastAsia="tr-TR"/>
              </w:rPr>
              <w:t>Parsel</w:t>
            </w:r>
          </w:p>
        </w:tc>
        <w:tc>
          <w:tcPr>
            <w:tcW w:w="1276" w:type="dxa"/>
            <w:shd w:val="clear" w:color="auto" w:fill="F2F2F2" w:themeFill="background1" w:themeFillShade="F2"/>
            <w:vAlign w:val="center"/>
          </w:tcPr>
          <w:p w14:paraId="2369DEAD" w14:textId="77777777" w:rsidR="00B07234" w:rsidRPr="008F3E75" w:rsidRDefault="00B07234" w:rsidP="00CC5535">
            <w:pPr>
              <w:spacing w:line="276" w:lineRule="auto"/>
              <w:jc w:val="center"/>
              <w:rPr>
                <w:b/>
                <w:bCs/>
                <w:color w:val="000000"/>
                <w:lang w:eastAsia="tr-TR"/>
              </w:rPr>
            </w:pPr>
            <w:r w:rsidRPr="008F3E75">
              <w:rPr>
                <w:b/>
                <w:bCs/>
                <w:color w:val="000000"/>
                <w:lang w:eastAsia="tr-TR"/>
              </w:rPr>
              <w:t>m</w:t>
            </w:r>
            <w:r w:rsidRPr="008F3E75">
              <w:rPr>
                <w:b/>
                <w:bCs/>
                <w:color w:val="000000"/>
                <w:vertAlign w:val="superscript"/>
                <w:lang w:eastAsia="tr-TR"/>
              </w:rPr>
              <w:t>2</w:t>
            </w:r>
          </w:p>
        </w:tc>
        <w:tc>
          <w:tcPr>
            <w:tcW w:w="2410" w:type="dxa"/>
            <w:shd w:val="clear" w:color="auto" w:fill="F2F2F2" w:themeFill="background1" w:themeFillShade="F2"/>
            <w:vAlign w:val="center"/>
            <w:hideMark/>
          </w:tcPr>
          <w:p w14:paraId="2F904D71" w14:textId="7021C10F" w:rsidR="00B07234" w:rsidRPr="008F3E75" w:rsidRDefault="00B07234" w:rsidP="00CC5535">
            <w:pPr>
              <w:spacing w:line="276" w:lineRule="auto"/>
              <w:jc w:val="center"/>
              <w:rPr>
                <w:b/>
                <w:bCs/>
                <w:color w:val="000000"/>
                <w:lang w:eastAsia="tr-TR"/>
              </w:rPr>
            </w:pPr>
            <w:r w:rsidRPr="008F3E75">
              <w:rPr>
                <w:b/>
                <w:bCs/>
                <w:color w:val="000000"/>
                <w:sz w:val="22"/>
                <w:szCs w:val="22"/>
                <w:lang w:eastAsia="tr-TR"/>
              </w:rPr>
              <w:t>KDV (%)</w:t>
            </w:r>
          </w:p>
        </w:tc>
      </w:tr>
      <w:tr w:rsidR="00B07234" w:rsidRPr="008F3E75" w14:paraId="4F22025C" w14:textId="77777777" w:rsidTr="00B07234">
        <w:trPr>
          <w:trHeight w:val="780"/>
        </w:trPr>
        <w:tc>
          <w:tcPr>
            <w:tcW w:w="1065" w:type="dxa"/>
            <w:shd w:val="clear" w:color="auto" w:fill="auto"/>
            <w:noWrap/>
            <w:vAlign w:val="center"/>
          </w:tcPr>
          <w:p w14:paraId="32F90984" w14:textId="77777777" w:rsidR="00B07234" w:rsidRPr="008F3E75" w:rsidRDefault="00B07234" w:rsidP="00CC5535">
            <w:pPr>
              <w:spacing w:line="276" w:lineRule="auto"/>
              <w:jc w:val="center"/>
              <w:rPr>
                <w:color w:val="000000"/>
                <w:sz w:val="22"/>
                <w:szCs w:val="22"/>
                <w:lang w:eastAsia="tr-TR"/>
              </w:rPr>
            </w:pPr>
            <w:r w:rsidRPr="008F3E75">
              <w:rPr>
                <w:color w:val="000000"/>
                <w:sz w:val="22"/>
                <w:szCs w:val="22"/>
                <w:lang w:eastAsia="tr-TR"/>
              </w:rPr>
              <w:t xml:space="preserve">Gaziantep </w:t>
            </w:r>
          </w:p>
        </w:tc>
        <w:tc>
          <w:tcPr>
            <w:tcW w:w="1058" w:type="dxa"/>
            <w:shd w:val="clear" w:color="auto" w:fill="auto"/>
            <w:noWrap/>
            <w:vAlign w:val="center"/>
          </w:tcPr>
          <w:p w14:paraId="16EED7F6" w14:textId="77777777" w:rsidR="00B07234" w:rsidRPr="008F3E75" w:rsidRDefault="00B07234" w:rsidP="00CC5535">
            <w:pPr>
              <w:spacing w:line="276" w:lineRule="auto"/>
              <w:rPr>
                <w:color w:val="000000"/>
                <w:sz w:val="22"/>
                <w:szCs w:val="22"/>
                <w:lang w:eastAsia="tr-TR"/>
              </w:rPr>
            </w:pPr>
            <w:r w:rsidRPr="008F3E75">
              <w:rPr>
                <w:color w:val="000000"/>
                <w:sz w:val="22"/>
                <w:szCs w:val="22"/>
                <w:lang w:eastAsia="tr-TR"/>
              </w:rPr>
              <w:t>Şahinbey</w:t>
            </w:r>
          </w:p>
        </w:tc>
        <w:tc>
          <w:tcPr>
            <w:tcW w:w="1421" w:type="dxa"/>
            <w:shd w:val="clear" w:color="auto" w:fill="auto"/>
            <w:noWrap/>
            <w:vAlign w:val="center"/>
          </w:tcPr>
          <w:p w14:paraId="63DFA506" w14:textId="77777777" w:rsidR="00B07234" w:rsidRPr="008F3E75" w:rsidRDefault="00B07234" w:rsidP="00CC5535">
            <w:pPr>
              <w:spacing w:line="276" w:lineRule="auto"/>
              <w:jc w:val="center"/>
              <w:rPr>
                <w:color w:val="000000"/>
                <w:sz w:val="22"/>
                <w:szCs w:val="22"/>
                <w:lang w:eastAsia="tr-TR"/>
              </w:rPr>
            </w:pPr>
            <w:r w:rsidRPr="008F3E75">
              <w:rPr>
                <w:color w:val="000000"/>
                <w:sz w:val="22"/>
                <w:szCs w:val="22"/>
                <w:lang w:eastAsia="tr-TR"/>
              </w:rPr>
              <w:t>Beştepe</w:t>
            </w:r>
          </w:p>
        </w:tc>
        <w:tc>
          <w:tcPr>
            <w:tcW w:w="851" w:type="dxa"/>
            <w:shd w:val="clear" w:color="auto" w:fill="auto"/>
            <w:noWrap/>
            <w:vAlign w:val="center"/>
          </w:tcPr>
          <w:p w14:paraId="15CABAEA" w14:textId="77777777" w:rsidR="00B07234" w:rsidRPr="008F3E75" w:rsidRDefault="00B07234" w:rsidP="00CC5535">
            <w:pPr>
              <w:spacing w:line="276" w:lineRule="auto"/>
              <w:rPr>
                <w:color w:val="000000"/>
                <w:sz w:val="22"/>
                <w:szCs w:val="22"/>
                <w:lang w:eastAsia="tr-TR"/>
              </w:rPr>
            </w:pPr>
            <w:r w:rsidRPr="008F3E75">
              <w:rPr>
                <w:color w:val="000000"/>
                <w:sz w:val="22"/>
                <w:szCs w:val="22"/>
                <w:lang w:eastAsia="tr-TR"/>
              </w:rPr>
              <w:t>6998</w:t>
            </w:r>
          </w:p>
        </w:tc>
        <w:tc>
          <w:tcPr>
            <w:tcW w:w="992" w:type="dxa"/>
            <w:shd w:val="clear" w:color="auto" w:fill="auto"/>
            <w:noWrap/>
            <w:vAlign w:val="center"/>
          </w:tcPr>
          <w:p w14:paraId="1D714D6B" w14:textId="77777777" w:rsidR="00B07234" w:rsidRPr="008F3E75" w:rsidRDefault="00B07234" w:rsidP="00CC5535">
            <w:pPr>
              <w:spacing w:line="276" w:lineRule="auto"/>
              <w:jc w:val="center"/>
              <w:rPr>
                <w:color w:val="000000"/>
                <w:sz w:val="22"/>
                <w:szCs w:val="22"/>
                <w:lang w:eastAsia="tr-TR"/>
              </w:rPr>
            </w:pPr>
            <w:r w:rsidRPr="008F3E75">
              <w:rPr>
                <w:color w:val="000000"/>
                <w:sz w:val="22"/>
                <w:szCs w:val="22"/>
                <w:lang w:eastAsia="tr-TR"/>
              </w:rPr>
              <w:t>6</w:t>
            </w:r>
          </w:p>
        </w:tc>
        <w:tc>
          <w:tcPr>
            <w:tcW w:w="1276" w:type="dxa"/>
            <w:shd w:val="clear" w:color="auto" w:fill="auto"/>
            <w:noWrap/>
            <w:vAlign w:val="center"/>
          </w:tcPr>
          <w:p w14:paraId="1EB3D45F" w14:textId="77777777" w:rsidR="00B07234" w:rsidRPr="008F3E75" w:rsidRDefault="00B07234" w:rsidP="00CC5535">
            <w:pPr>
              <w:spacing w:line="276" w:lineRule="auto"/>
              <w:jc w:val="center"/>
              <w:rPr>
                <w:bCs/>
                <w:color w:val="000000"/>
                <w:sz w:val="22"/>
                <w:szCs w:val="22"/>
                <w:lang w:eastAsia="tr-TR"/>
              </w:rPr>
            </w:pPr>
            <w:r w:rsidRPr="008F3E75">
              <w:rPr>
                <w:b/>
                <w:bCs/>
                <w:color w:val="000000"/>
                <w:sz w:val="22"/>
                <w:szCs w:val="22"/>
                <w:lang w:eastAsia="tr-TR"/>
              </w:rPr>
              <w:t>6.466,60</w:t>
            </w:r>
          </w:p>
        </w:tc>
        <w:tc>
          <w:tcPr>
            <w:tcW w:w="2410" w:type="dxa"/>
            <w:shd w:val="clear" w:color="auto" w:fill="auto"/>
            <w:noWrap/>
            <w:vAlign w:val="center"/>
          </w:tcPr>
          <w:p w14:paraId="73E6F376" w14:textId="2E477A3C" w:rsidR="00B07234" w:rsidRPr="008F3E75" w:rsidRDefault="00B07234" w:rsidP="00CC5535">
            <w:pPr>
              <w:spacing w:line="276" w:lineRule="auto"/>
              <w:jc w:val="center"/>
              <w:rPr>
                <w:b/>
                <w:color w:val="000000"/>
                <w:sz w:val="22"/>
                <w:szCs w:val="22"/>
                <w:lang w:eastAsia="tr-TR"/>
              </w:rPr>
            </w:pPr>
            <w:r w:rsidRPr="008F3E75">
              <w:rPr>
                <w:b/>
                <w:color w:val="000000"/>
                <w:sz w:val="22"/>
                <w:szCs w:val="22"/>
                <w:lang w:eastAsia="tr-TR"/>
              </w:rPr>
              <w:t>10</w:t>
            </w:r>
          </w:p>
        </w:tc>
      </w:tr>
    </w:tbl>
    <w:p w14:paraId="718FFDF4" w14:textId="13EEC461" w:rsidR="008566B7" w:rsidRPr="008F3E75" w:rsidRDefault="008566B7" w:rsidP="004C6E3E">
      <w:pPr>
        <w:pStyle w:val="Balk3"/>
        <w:numPr>
          <w:ilvl w:val="0"/>
          <w:numId w:val="0"/>
        </w:numPr>
        <w:rPr>
          <w:b w:val="0"/>
          <w:bCs/>
          <w:szCs w:val="22"/>
        </w:rPr>
      </w:pPr>
    </w:p>
    <w:p w14:paraId="3C0E6B75" w14:textId="77777777" w:rsidR="00A93861" w:rsidRPr="008F3E75" w:rsidRDefault="00A93861" w:rsidP="00A93861">
      <w:pPr>
        <w:pStyle w:val="Balk3"/>
        <w:numPr>
          <w:ilvl w:val="0"/>
          <w:numId w:val="0"/>
        </w:numPr>
        <w:rPr>
          <w:b w:val="0"/>
          <w:bCs/>
          <w:szCs w:val="22"/>
        </w:rPr>
      </w:pPr>
    </w:p>
    <w:p w14:paraId="103D3E0D" w14:textId="7591CF6B" w:rsidR="00A93861" w:rsidRPr="008F3E75" w:rsidRDefault="00A93861" w:rsidP="00A93861">
      <w:pPr>
        <w:pStyle w:val="Balk3"/>
        <w:numPr>
          <w:ilvl w:val="0"/>
          <w:numId w:val="0"/>
        </w:numPr>
        <w:rPr>
          <w:b w:val="0"/>
          <w:bCs/>
          <w:sz w:val="24"/>
          <w:szCs w:val="24"/>
        </w:rPr>
      </w:pPr>
      <w:r w:rsidRPr="008F3E75">
        <w:rPr>
          <w:b w:val="0"/>
          <w:bCs/>
          <w:sz w:val="24"/>
          <w:szCs w:val="24"/>
        </w:rPr>
        <w:t xml:space="preserve">Satışa çıkarılan ve </w:t>
      </w:r>
      <w:r w:rsidR="008E5AC1" w:rsidRPr="008F3E75">
        <w:rPr>
          <w:b w:val="0"/>
          <w:bCs/>
          <w:sz w:val="24"/>
          <w:szCs w:val="24"/>
        </w:rPr>
        <w:t>yuk</w:t>
      </w:r>
      <w:r w:rsidR="00CE0C3F" w:rsidRPr="008F3E75">
        <w:rPr>
          <w:b w:val="0"/>
          <w:bCs/>
          <w:sz w:val="24"/>
          <w:szCs w:val="24"/>
        </w:rPr>
        <w:t>arıda belirtilen gayrimenkulü</w:t>
      </w:r>
      <w:r w:rsidR="00811817" w:rsidRPr="008F3E75">
        <w:rPr>
          <w:b w:val="0"/>
          <w:bCs/>
          <w:sz w:val="24"/>
          <w:szCs w:val="24"/>
        </w:rPr>
        <w:t xml:space="preserve"> </w:t>
      </w:r>
      <w:r w:rsidRPr="008F3E75">
        <w:rPr>
          <w:b w:val="0"/>
          <w:bCs/>
          <w:sz w:val="24"/>
          <w:szCs w:val="24"/>
        </w:rPr>
        <w:t xml:space="preserve"> KDV </w:t>
      </w:r>
      <w:r w:rsidR="00811817" w:rsidRPr="008F3E75">
        <w:rPr>
          <w:b w:val="0"/>
          <w:bCs/>
          <w:sz w:val="24"/>
          <w:szCs w:val="24"/>
        </w:rPr>
        <w:t xml:space="preserve">hariç toplam </w:t>
      </w:r>
      <w:r w:rsidR="00811817" w:rsidRPr="008F3E75">
        <w:rPr>
          <w:sz w:val="24"/>
          <w:szCs w:val="24"/>
        </w:rPr>
        <w:t>……………………………………………</w:t>
      </w:r>
      <w:r w:rsidR="00D50F3C" w:rsidRPr="008F3E75">
        <w:rPr>
          <w:sz w:val="24"/>
          <w:szCs w:val="24"/>
        </w:rPr>
        <w:t>…………………………</w:t>
      </w:r>
      <w:r w:rsidR="00224DB3" w:rsidRPr="008F3E75">
        <w:rPr>
          <w:b w:val="0"/>
          <w:bCs/>
          <w:sz w:val="24"/>
          <w:szCs w:val="24"/>
        </w:rPr>
        <w:t xml:space="preserve"> </w:t>
      </w:r>
      <w:r w:rsidR="00676BE3" w:rsidRPr="008F3E75">
        <w:rPr>
          <w:sz w:val="24"/>
          <w:szCs w:val="24"/>
        </w:rPr>
        <w:t xml:space="preserve"> </w:t>
      </w:r>
      <w:r w:rsidRPr="008F3E75">
        <w:rPr>
          <w:sz w:val="24"/>
          <w:szCs w:val="24"/>
        </w:rPr>
        <w:t>TL</w:t>
      </w:r>
      <w:r w:rsidRPr="008F3E75">
        <w:rPr>
          <w:b w:val="0"/>
          <w:bCs/>
          <w:sz w:val="24"/>
          <w:szCs w:val="24"/>
        </w:rPr>
        <w:t xml:space="preserve"> bedel ile satın almak istiyorum.</w:t>
      </w:r>
    </w:p>
    <w:p w14:paraId="18822455" w14:textId="77777777" w:rsidR="00F634EE" w:rsidRPr="008F3E75" w:rsidRDefault="00F634EE" w:rsidP="00F918EE">
      <w:pPr>
        <w:tabs>
          <w:tab w:val="left" w:pos="360"/>
        </w:tabs>
        <w:jc w:val="both"/>
        <w:rPr>
          <w:b/>
          <w:bCs/>
          <w:sz w:val="24"/>
          <w:szCs w:val="24"/>
          <w:u w:val="single"/>
        </w:rPr>
      </w:pPr>
    </w:p>
    <w:p w14:paraId="53B89FC7" w14:textId="77777777" w:rsidR="00F918EE" w:rsidRPr="008F3E75" w:rsidRDefault="00F918EE" w:rsidP="00F918EE">
      <w:pPr>
        <w:tabs>
          <w:tab w:val="left" w:pos="360"/>
        </w:tabs>
        <w:jc w:val="both"/>
        <w:rPr>
          <w:b/>
          <w:bCs/>
          <w:sz w:val="24"/>
          <w:szCs w:val="24"/>
          <w:u w:val="single"/>
        </w:rPr>
      </w:pPr>
      <w:r w:rsidRPr="008F3E75">
        <w:rPr>
          <w:b/>
          <w:bCs/>
          <w:sz w:val="24"/>
          <w:szCs w:val="24"/>
          <w:u w:val="single"/>
        </w:rPr>
        <w:t>2-SATIŞ ŞEKLİ:</w:t>
      </w:r>
    </w:p>
    <w:p w14:paraId="6CD67965" w14:textId="77777777" w:rsidR="00F918EE" w:rsidRPr="008F3E75" w:rsidRDefault="00F918EE" w:rsidP="00F918EE">
      <w:pPr>
        <w:tabs>
          <w:tab w:val="left" w:pos="360"/>
        </w:tabs>
        <w:jc w:val="both"/>
        <w:rPr>
          <w:b/>
          <w:bCs/>
          <w:sz w:val="24"/>
          <w:szCs w:val="24"/>
          <w:u w:val="single"/>
        </w:rPr>
      </w:pPr>
    </w:p>
    <w:p w14:paraId="7AFC0B4D" w14:textId="7F02ABD6" w:rsidR="00F918EE" w:rsidRPr="008F3E75" w:rsidRDefault="00F918EE" w:rsidP="00F918EE">
      <w:pPr>
        <w:pStyle w:val="Balk3"/>
        <w:numPr>
          <w:ilvl w:val="0"/>
          <w:numId w:val="0"/>
        </w:numPr>
        <w:rPr>
          <w:b w:val="0"/>
          <w:bCs/>
          <w:sz w:val="24"/>
          <w:szCs w:val="24"/>
        </w:rPr>
      </w:pPr>
      <w:r w:rsidRPr="008F3E75">
        <w:rPr>
          <w:b w:val="0"/>
          <w:bCs/>
          <w:sz w:val="24"/>
          <w:szCs w:val="24"/>
        </w:rPr>
        <w:t>Yukarıda bilgileri verilen</w:t>
      </w:r>
      <w:r w:rsidR="001279C1" w:rsidRPr="008F3E75">
        <w:rPr>
          <w:b w:val="0"/>
          <w:bCs/>
          <w:sz w:val="24"/>
          <w:szCs w:val="24"/>
        </w:rPr>
        <w:t xml:space="preserve"> varlıkların muhammen bedeli </w:t>
      </w:r>
      <w:r w:rsidR="001279C1" w:rsidRPr="008F3E75">
        <w:rPr>
          <w:bCs/>
          <w:sz w:val="24"/>
          <w:szCs w:val="24"/>
        </w:rPr>
        <w:t xml:space="preserve">KDV </w:t>
      </w:r>
      <w:r w:rsidR="00811817" w:rsidRPr="008F3E75">
        <w:rPr>
          <w:bCs/>
          <w:sz w:val="24"/>
          <w:szCs w:val="24"/>
        </w:rPr>
        <w:t>hariç</w:t>
      </w:r>
      <w:r w:rsidR="001279C1" w:rsidRPr="008F3E75">
        <w:rPr>
          <w:bCs/>
          <w:sz w:val="24"/>
          <w:szCs w:val="24"/>
        </w:rPr>
        <w:t xml:space="preserve"> </w:t>
      </w:r>
      <w:r w:rsidR="00102CCF" w:rsidRPr="008F3E75">
        <w:rPr>
          <w:bCs/>
          <w:sz w:val="24"/>
          <w:szCs w:val="24"/>
        </w:rPr>
        <w:t>55</w:t>
      </w:r>
      <w:r w:rsidR="00D73490" w:rsidRPr="008F3E75">
        <w:rPr>
          <w:bCs/>
          <w:sz w:val="24"/>
          <w:szCs w:val="24"/>
        </w:rPr>
        <w:t>.000</w:t>
      </w:r>
      <w:r w:rsidR="00D50F3C" w:rsidRPr="008F3E75">
        <w:rPr>
          <w:bCs/>
          <w:sz w:val="24"/>
          <w:szCs w:val="24"/>
        </w:rPr>
        <w:t>.000</w:t>
      </w:r>
      <w:r w:rsidR="00102CCF" w:rsidRPr="008F3E75">
        <w:rPr>
          <w:bCs/>
          <w:sz w:val="24"/>
          <w:szCs w:val="24"/>
        </w:rPr>
        <w:t>,00</w:t>
      </w:r>
      <w:r w:rsidR="00D50F3C" w:rsidRPr="008F3E75">
        <w:rPr>
          <w:bCs/>
          <w:sz w:val="24"/>
          <w:szCs w:val="24"/>
        </w:rPr>
        <w:t>-</w:t>
      </w:r>
      <w:r w:rsidR="001279C1" w:rsidRPr="008F3E75">
        <w:rPr>
          <w:bCs/>
          <w:sz w:val="24"/>
          <w:szCs w:val="24"/>
        </w:rPr>
        <w:t xml:space="preserve"> TL</w:t>
      </w:r>
      <w:r w:rsidR="00C14365" w:rsidRPr="008F3E75">
        <w:rPr>
          <w:bCs/>
          <w:sz w:val="24"/>
          <w:szCs w:val="24"/>
        </w:rPr>
        <w:t xml:space="preserve"> (</w:t>
      </w:r>
      <w:r w:rsidR="00102CCF" w:rsidRPr="008F3E75">
        <w:rPr>
          <w:bCs/>
          <w:sz w:val="24"/>
          <w:szCs w:val="24"/>
        </w:rPr>
        <w:t>Ellibeşmilyon</w:t>
      </w:r>
      <w:r w:rsidR="00C14365" w:rsidRPr="008F3E75">
        <w:rPr>
          <w:bCs/>
          <w:sz w:val="24"/>
          <w:szCs w:val="24"/>
        </w:rPr>
        <w:t xml:space="preserve"> Türk Lirası)</w:t>
      </w:r>
      <w:r w:rsidR="001279C1" w:rsidRPr="008F3E75">
        <w:rPr>
          <w:b w:val="0"/>
          <w:bCs/>
          <w:sz w:val="24"/>
          <w:szCs w:val="24"/>
        </w:rPr>
        <w:t xml:space="preserve"> </w:t>
      </w:r>
      <w:r w:rsidR="001279C1" w:rsidRPr="008F3E75">
        <w:rPr>
          <w:b w:val="0"/>
          <w:sz w:val="24"/>
          <w:szCs w:val="24"/>
        </w:rPr>
        <w:t>olup</w:t>
      </w:r>
      <w:r w:rsidR="00355E5B" w:rsidRPr="008F3E75">
        <w:rPr>
          <w:b w:val="0"/>
          <w:sz w:val="24"/>
          <w:szCs w:val="24"/>
        </w:rPr>
        <w:t xml:space="preserve"> </w:t>
      </w:r>
      <w:r w:rsidR="0079271A" w:rsidRPr="008F3E75">
        <w:rPr>
          <w:b w:val="0"/>
          <w:sz w:val="24"/>
          <w:szCs w:val="24"/>
        </w:rPr>
        <w:t>arsa</w:t>
      </w:r>
      <w:r w:rsidR="007D42A4" w:rsidRPr="008F3E75">
        <w:rPr>
          <w:b w:val="0"/>
          <w:sz w:val="24"/>
          <w:szCs w:val="24"/>
        </w:rPr>
        <w:t xml:space="preserve"> </w:t>
      </w:r>
      <w:r w:rsidR="00811817" w:rsidRPr="008F3E75">
        <w:rPr>
          <w:b w:val="0"/>
          <w:bCs/>
          <w:sz w:val="24"/>
          <w:szCs w:val="24"/>
        </w:rPr>
        <w:t>v</w:t>
      </w:r>
      <w:r w:rsidR="0060136F" w:rsidRPr="008F3E75">
        <w:rPr>
          <w:b w:val="0"/>
          <w:bCs/>
          <w:sz w:val="24"/>
          <w:szCs w:val="24"/>
        </w:rPr>
        <w:t xml:space="preserve">asfındaki </w:t>
      </w:r>
      <w:r w:rsidR="00102CCF" w:rsidRPr="008F3E75">
        <w:rPr>
          <w:b w:val="0"/>
          <w:bCs/>
          <w:sz w:val="24"/>
          <w:szCs w:val="24"/>
        </w:rPr>
        <w:t>1</w:t>
      </w:r>
      <w:r w:rsidR="0060136F" w:rsidRPr="008F3E75">
        <w:rPr>
          <w:b w:val="0"/>
          <w:bCs/>
          <w:sz w:val="24"/>
          <w:szCs w:val="24"/>
        </w:rPr>
        <w:t xml:space="preserve"> adet </w:t>
      </w:r>
      <w:r w:rsidR="00102CCF" w:rsidRPr="008F3E75">
        <w:rPr>
          <w:b w:val="0"/>
          <w:bCs/>
          <w:sz w:val="24"/>
          <w:szCs w:val="24"/>
        </w:rPr>
        <w:t>gayrimenkul</w:t>
      </w:r>
      <w:r w:rsidR="00F9390F" w:rsidRPr="008F3E75">
        <w:rPr>
          <w:b w:val="0"/>
          <w:bCs/>
          <w:sz w:val="24"/>
          <w:szCs w:val="24"/>
        </w:rPr>
        <w:t xml:space="preserve"> </w:t>
      </w:r>
      <w:r w:rsidR="001279C1" w:rsidRPr="008F3E75">
        <w:rPr>
          <w:b w:val="0"/>
          <w:bCs/>
          <w:sz w:val="24"/>
          <w:szCs w:val="24"/>
        </w:rPr>
        <w:t xml:space="preserve">satılacaktır. </w:t>
      </w:r>
      <w:r w:rsidR="0050374B" w:rsidRPr="008F3E75">
        <w:rPr>
          <w:b w:val="0"/>
          <w:bCs/>
          <w:sz w:val="24"/>
          <w:szCs w:val="24"/>
        </w:rPr>
        <w:t>Gayrimenkul</w:t>
      </w:r>
      <w:r w:rsidR="007D42A4" w:rsidRPr="008F3E75">
        <w:rPr>
          <w:b w:val="0"/>
          <w:bCs/>
          <w:sz w:val="24"/>
          <w:szCs w:val="24"/>
        </w:rPr>
        <w:t xml:space="preserve"> </w:t>
      </w:r>
      <w:r w:rsidR="005A3B4C" w:rsidRPr="008F3E75">
        <w:rPr>
          <w:b w:val="0"/>
          <w:bCs/>
          <w:sz w:val="24"/>
          <w:szCs w:val="24"/>
        </w:rPr>
        <w:t xml:space="preserve">için verilecek teklif </w:t>
      </w:r>
      <w:r w:rsidR="000E0947" w:rsidRPr="008F3E75">
        <w:rPr>
          <w:b w:val="0"/>
          <w:bCs/>
          <w:sz w:val="24"/>
          <w:szCs w:val="24"/>
        </w:rPr>
        <w:t>1. m</w:t>
      </w:r>
      <w:r w:rsidR="001279C1" w:rsidRPr="008F3E75">
        <w:rPr>
          <w:b w:val="0"/>
          <w:bCs/>
          <w:sz w:val="24"/>
          <w:szCs w:val="24"/>
        </w:rPr>
        <w:t>addede yer alan teklif bölümüne</w:t>
      </w:r>
      <w:r w:rsidR="005A3B4C" w:rsidRPr="008F3E75">
        <w:rPr>
          <w:b w:val="0"/>
          <w:bCs/>
          <w:sz w:val="24"/>
          <w:szCs w:val="24"/>
        </w:rPr>
        <w:t xml:space="preserve"> yazılacaktır.</w:t>
      </w:r>
    </w:p>
    <w:p w14:paraId="324A93AB" w14:textId="77777777" w:rsidR="00F918EE" w:rsidRPr="008F3E75" w:rsidRDefault="00F918EE" w:rsidP="00F918EE">
      <w:pPr>
        <w:jc w:val="both"/>
        <w:rPr>
          <w:sz w:val="24"/>
          <w:szCs w:val="24"/>
        </w:rPr>
      </w:pPr>
    </w:p>
    <w:p w14:paraId="2A01818B" w14:textId="3825E7BA" w:rsidR="00FB2A98" w:rsidRPr="008F3E75" w:rsidRDefault="00FB2A98" w:rsidP="00FB2A98">
      <w:pPr>
        <w:jc w:val="both"/>
        <w:rPr>
          <w:sz w:val="24"/>
          <w:szCs w:val="24"/>
        </w:rPr>
      </w:pPr>
      <w:r w:rsidRPr="008F3E75">
        <w:rPr>
          <w:sz w:val="24"/>
          <w:szCs w:val="24"/>
        </w:rPr>
        <w:t xml:space="preserve">Satış ihalesine, </w:t>
      </w:r>
      <w:r w:rsidR="00630D91" w:rsidRPr="008F3E75">
        <w:rPr>
          <w:sz w:val="24"/>
          <w:szCs w:val="24"/>
        </w:rPr>
        <w:t xml:space="preserve">nakit </w:t>
      </w:r>
      <w:r w:rsidRPr="008F3E75">
        <w:rPr>
          <w:sz w:val="24"/>
          <w:szCs w:val="24"/>
        </w:rPr>
        <w:t>teminat yat</w:t>
      </w:r>
      <w:r w:rsidR="00630D91" w:rsidRPr="008F3E75">
        <w:rPr>
          <w:sz w:val="24"/>
          <w:szCs w:val="24"/>
        </w:rPr>
        <w:t>ırmış</w:t>
      </w:r>
      <w:r w:rsidRPr="008F3E75">
        <w:rPr>
          <w:sz w:val="24"/>
          <w:szCs w:val="24"/>
        </w:rPr>
        <w:t xml:space="preserve"> veya kesin ve süresiz banka teminat mektubu ver</w:t>
      </w:r>
      <w:r w:rsidR="00630D91" w:rsidRPr="008F3E75">
        <w:rPr>
          <w:sz w:val="24"/>
          <w:szCs w:val="24"/>
        </w:rPr>
        <w:t>miş</w:t>
      </w:r>
      <w:r w:rsidRPr="008F3E75">
        <w:rPr>
          <w:sz w:val="24"/>
          <w:szCs w:val="24"/>
        </w:rPr>
        <w:t xml:space="preserve"> olmak koşulu ile yazılı teklif ver</w:t>
      </w:r>
      <w:r w:rsidR="00630D91" w:rsidRPr="008F3E75">
        <w:rPr>
          <w:sz w:val="24"/>
          <w:szCs w:val="24"/>
        </w:rPr>
        <w:t>enler katılabilirler.</w:t>
      </w:r>
      <w:r w:rsidRPr="008F3E75">
        <w:rPr>
          <w:sz w:val="24"/>
          <w:szCs w:val="24"/>
        </w:rPr>
        <w:t xml:space="preserve">  </w:t>
      </w:r>
    </w:p>
    <w:p w14:paraId="61B842C5" w14:textId="77777777" w:rsidR="00F918EE" w:rsidRPr="008F3E75" w:rsidRDefault="00F918EE" w:rsidP="00F918EE">
      <w:pPr>
        <w:jc w:val="both"/>
        <w:rPr>
          <w:sz w:val="24"/>
          <w:szCs w:val="24"/>
        </w:rPr>
      </w:pPr>
    </w:p>
    <w:p w14:paraId="74E657E7" w14:textId="77777777" w:rsidR="00F918EE" w:rsidRPr="008F3E75" w:rsidRDefault="00F918EE" w:rsidP="00F918EE">
      <w:pPr>
        <w:jc w:val="both"/>
        <w:rPr>
          <w:b/>
          <w:bCs/>
          <w:sz w:val="24"/>
          <w:szCs w:val="24"/>
          <w:u w:val="single"/>
        </w:rPr>
      </w:pPr>
      <w:r w:rsidRPr="008F3E75">
        <w:rPr>
          <w:b/>
          <w:bCs/>
          <w:sz w:val="24"/>
          <w:szCs w:val="24"/>
          <w:u w:val="single"/>
        </w:rPr>
        <w:t>3- İHALEYE  GİRME KOŞULLARI :</w:t>
      </w:r>
    </w:p>
    <w:p w14:paraId="43C73F0A" w14:textId="77777777" w:rsidR="00F918EE" w:rsidRPr="008F3E75" w:rsidRDefault="00F918EE" w:rsidP="00F918EE">
      <w:pPr>
        <w:jc w:val="both"/>
        <w:rPr>
          <w:sz w:val="24"/>
          <w:szCs w:val="24"/>
        </w:rPr>
      </w:pPr>
    </w:p>
    <w:p w14:paraId="4DCA41DE" w14:textId="77777777" w:rsidR="00F918EE" w:rsidRPr="008F3E75" w:rsidRDefault="00F918EE" w:rsidP="00C14365">
      <w:pPr>
        <w:tabs>
          <w:tab w:val="num" w:pos="1080"/>
        </w:tabs>
        <w:jc w:val="both"/>
        <w:rPr>
          <w:b/>
          <w:bCs/>
          <w:sz w:val="24"/>
          <w:szCs w:val="24"/>
        </w:rPr>
      </w:pPr>
      <w:r w:rsidRPr="008F3E75">
        <w:rPr>
          <w:b/>
          <w:bCs/>
          <w:sz w:val="24"/>
          <w:szCs w:val="24"/>
        </w:rPr>
        <w:t xml:space="preserve">1) </w:t>
      </w:r>
      <w:r w:rsidRPr="008F3E75">
        <w:rPr>
          <w:b/>
          <w:bCs/>
          <w:sz w:val="24"/>
          <w:szCs w:val="24"/>
          <w:u w:val="single"/>
        </w:rPr>
        <w:t>Teminat:</w:t>
      </w:r>
    </w:p>
    <w:p w14:paraId="634DB651" w14:textId="77777777" w:rsidR="001279C1" w:rsidRPr="008F3E75" w:rsidRDefault="001279C1" w:rsidP="00F918EE">
      <w:pPr>
        <w:ind w:left="1080"/>
        <w:jc w:val="both"/>
        <w:rPr>
          <w:sz w:val="24"/>
          <w:szCs w:val="24"/>
        </w:rPr>
      </w:pPr>
    </w:p>
    <w:p w14:paraId="4B908090" w14:textId="0BB8682C" w:rsidR="00446AD1" w:rsidRPr="008F3E75" w:rsidRDefault="001279C1" w:rsidP="008141D8">
      <w:pPr>
        <w:jc w:val="both"/>
        <w:rPr>
          <w:sz w:val="24"/>
          <w:szCs w:val="24"/>
        </w:rPr>
      </w:pPr>
      <w:r w:rsidRPr="008F3E75">
        <w:rPr>
          <w:sz w:val="24"/>
          <w:szCs w:val="24"/>
        </w:rPr>
        <w:t xml:space="preserve">İhaleye katılmak isteyenlerin </w:t>
      </w:r>
      <w:r w:rsidR="00102CCF" w:rsidRPr="008F3E75">
        <w:rPr>
          <w:b/>
          <w:bCs/>
          <w:sz w:val="24"/>
          <w:szCs w:val="24"/>
        </w:rPr>
        <w:t>5</w:t>
      </w:r>
      <w:r w:rsidR="00FC4391" w:rsidRPr="008F3E75">
        <w:rPr>
          <w:b/>
          <w:bCs/>
          <w:sz w:val="24"/>
          <w:szCs w:val="24"/>
        </w:rPr>
        <w:t>.</w:t>
      </w:r>
      <w:r w:rsidR="00102CCF" w:rsidRPr="008F3E75">
        <w:rPr>
          <w:b/>
          <w:bCs/>
          <w:sz w:val="24"/>
          <w:szCs w:val="24"/>
        </w:rPr>
        <w:t>5</w:t>
      </w:r>
      <w:r w:rsidR="00FC4391" w:rsidRPr="008F3E75">
        <w:rPr>
          <w:b/>
          <w:bCs/>
          <w:sz w:val="24"/>
          <w:szCs w:val="24"/>
        </w:rPr>
        <w:t>00</w:t>
      </w:r>
      <w:r w:rsidR="00D50F3C" w:rsidRPr="008F3E75">
        <w:rPr>
          <w:b/>
          <w:bCs/>
          <w:sz w:val="24"/>
          <w:szCs w:val="24"/>
        </w:rPr>
        <w:t>.000.-</w:t>
      </w:r>
      <w:r w:rsidR="009A023C" w:rsidRPr="008F3E75">
        <w:rPr>
          <w:b/>
          <w:bCs/>
          <w:sz w:val="24"/>
          <w:szCs w:val="24"/>
        </w:rPr>
        <w:t xml:space="preserve"> </w:t>
      </w:r>
      <w:r w:rsidRPr="008F3E75">
        <w:rPr>
          <w:b/>
          <w:bCs/>
          <w:sz w:val="24"/>
          <w:szCs w:val="24"/>
        </w:rPr>
        <w:t>TL</w:t>
      </w:r>
      <w:r w:rsidR="00C14365" w:rsidRPr="008F3E75">
        <w:rPr>
          <w:sz w:val="24"/>
          <w:szCs w:val="24"/>
        </w:rPr>
        <w:t xml:space="preserve"> </w:t>
      </w:r>
      <w:r w:rsidR="00C14365" w:rsidRPr="008F3E75">
        <w:rPr>
          <w:b/>
          <w:sz w:val="24"/>
          <w:szCs w:val="24"/>
        </w:rPr>
        <w:t>(</w:t>
      </w:r>
      <w:r w:rsidR="00102CCF" w:rsidRPr="008F3E75">
        <w:rPr>
          <w:b/>
          <w:sz w:val="24"/>
          <w:szCs w:val="24"/>
        </w:rPr>
        <w:t>Beş</w:t>
      </w:r>
      <w:r w:rsidR="00C14365" w:rsidRPr="008F3E75">
        <w:rPr>
          <w:b/>
          <w:sz w:val="24"/>
          <w:szCs w:val="24"/>
        </w:rPr>
        <w:t>milyon</w:t>
      </w:r>
      <w:r w:rsidR="00102CCF" w:rsidRPr="008F3E75">
        <w:rPr>
          <w:b/>
          <w:sz w:val="24"/>
          <w:szCs w:val="24"/>
        </w:rPr>
        <w:t xml:space="preserve">beşyüzbin </w:t>
      </w:r>
      <w:r w:rsidR="00C14365" w:rsidRPr="008F3E75">
        <w:rPr>
          <w:b/>
          <w:sz w:val="24"/>
          <w:szCs w:val="24"/>
        </w:rPr>
        <w:t>Türk</w:t>
      </w:r>
      <w:r w:rsidR="00F51984" w:rsidRPr="008F3E75">
        <w:rPr>
          <w:b/>
          <w:sz w:val="24"/>
          <w:szCs w:val="24"/>
        </w:rPr>
        <w:t xml:space="preserve"> </w:t>
      </w:r>
      <w:r w:rsidR="00C14365" w:rsidRPr="008F3E75">
        <w:rPr>
          <w:b/>
          <w:sz w:val="24"/>
          <w:szCs w:val="24"/>
        </w:rPr>
        <w:t>Lirası)</w:t>
      </w:r>
      <w:r w:rsidR="00C14365" w:rsidRPr="008F3E75">
        <w:rPr>
          <w:sz w:val="24"/>
          <w:szCs w:val="24"/>
        </w:rPr>
        <w:t xml:space="preserve"> tutarındaki</w:t>
      </w:r>
      <w:r w:rsidRPr="008F3E75">
        <w:rPr>
          <w:sz w:val="24"/>
          <w:szCs w:val="24"/>
        </w:rPr>
        <w:t xml:space="preserve"> nakit teminatı</w:t>
      </w:r>
      <w:r w:rsidR="008141D8" w:rsidRPr="008F3E75">
        <w:rPr>
          <w:sz w:val="24"/>
          <w:szCs w:val="24"/>
        </w:rPr>
        <w:t>,</w:t>
      </w:r>
      <w:r w:rsidR="00102CCF" w:rsidRPr="008F3E75">
        <w:rPr>
          <w:b/>
          <w:sz w:val="24"/>
          <w:szCs w:val="24"/>
        </w:rPr>
        <w:t xml:space="preserve"> BUCA İNŞAAT TAAHHÜT SANAYİ TİCARET ANONİM ŞİRKETİ</w:t>
      </w:r>
      <w:r w:rsidR="00F53323" w:rsidRPr="008F3E75">
        <w:rPr>
          <w:b/>
          <w:bCs/>
          <w:sz w:val="24"/>
          <w:szCs w:val="24"/>
        </w:rPr>
        <w:t>’</w:t>
      </w:r>
      <w:r w:rsidR="00F53323" w:rsidRPr="008F3E75">
        <w:rPr>
          <w:bCs/>
          <w:sz w:val="24"/>
          <w:szCs w:val="24"/>
        </w:rPr>
        <w:t>nin</w:t>
      </w:r>
      <w:r w:rsidR="00F53323" w:rsidRPr="008F3E75">
        <w:rPr>
          <w:b/>
          <w:bCs/>
          <w:sz w:val="24"/>
          <w:szCs w:val="24"/>
        </w:rPr>
        <w:t xml:space="preserve"> </w:t>
      </w:r>
      <w:r w:rsidR="009A023C" w:rsidRPr="008F3E75">
        <w:rPr>
          <w:noProof/>
          <w:sz w:val="24"/>
          <w:szCs w:val="24"/>
        </w:rPr>
        <w:t>Ziraat Bankası AŞ Gaziantep Kurumsal Şubesi nezdindeki</w:t>
      </w:r>
      <w:r w:rsidR="00DE6513" w:rsidRPr="008F3E75">
        <w:rPr>
          <w:noProof/>
          <w:sz w:val="24"/>
          <w:szCs w:val="24"/>
        </w:rPr>
        <w:t xml:space="preserve">  </w:t>
      </w:r>
      <w:r w:rsidR="00102CCF" w:rsidRPr="008F3E75">
        <w:rPr>
          <w:b/>
          <w:sz w:val="24"/>
          <w:szCs w:val="24"/>
        </w:rPr>
        <w:t>TR62 0001 0021 1963 9110 3150 01</w:t>
      </w:r>
      <w:r w:rsidR="00DE6513" w:rsidRPr="008F3E75">
        <w:rPr>
          <w:sz w:val="24"/>
          <w:szCs w:val="24"/>
        </w:rPr>
        <w:t xml:space="preserve"> </w:t>
      </w:r>
      <w:r w:rsidR="00281417" w:rsidRPr="008F3E75">
        <w:rPr>
          <w:sz w:val="24"/>
          <w:szCs w:val="24"/>
        </w:rPr>
        <w:t xml:space="preserve">IBAN </w:t>
      </w:r>
      <w:r w:rsidRPr="008F3E75">
        <w:rPr>
          <w:sz w:val="24"/>
          <w:szCs w:val="24"/>
        </w:rPr>
        <w:t xml:space="preserve">hesabına </w:t>
      </w:r>
      <w:r w:rsidR="00281417" w:rsidRPr="008F3E75">
        <w:rPr>
          <w:sz w:val="24"/>
          <w:szCs w:val="24"/>
        </w:rPr>
        <w:t xml:space="preserve">yatırması </w:t>
      </w:r>
      <w:r w:rsidR="008141D8" w:rsidRPr="008F3E75">
        <w:rPr>
          <w:sz w:val="24"/>
          <w:szCs w:val="24"/>
        </w:rPr>
        <w:t xml:space="preserve">ya da teminat mektubunu </w:t>
      </w:r>
      <w:r w:rsidR="00FC11C9" w:rsidRPr="008F3E75">
        <w:rPr>
          <w:b/>
          <w:bCs/>
          <w:sz w:val="24"/>
          <w:szCs w:val="24"/>
        </w:rPr>
        <w:t>10.</w:t>
      </w:r>
      <w:r w:rsidR="007A3C56" w:rsidRPr="008F3E75">
        <w:rPr>
          <w:b/>
          <w:bCs/>
          <w:sz w:val="24"/>
          <w:szCs w:val="24"/>
        </w:rPr>
        <w:t>02</w:t>
      </w:r>
      <w:r w:rsidR="00FC11C9" w:rsidRPr="008F3E75">
        <w:rPr>
          <w:b/>
          <w:bCs/>
          <w:sz w:val="24"/>
          <w:szCs w:val="24"/>
        </w:rPr>
        <w:t>.</w:t>
      </w:r>
      <w:r w:rsidR="008141D8" w:rsidRPr="008F3E75">
        <w:rPr>
          <w:b/>
          <w:bCs/>
          <w:sz w:val="24"/>
          <w:szCs w:val="24"/>
        </w:rPr>
        <w:t xml:space="preserve">2025 </w:t>
      </w:r>
      <w:r w:rsidR="008141D8" w:rsidRPr="008F3E75">
        <w:rPr>
          <w:b/>
          <w:sz w:val="24"/>
          <w:szCs w:val="24"/>
        </w:rPr>
        <w:t xml:space="preserve">tarihi saat 16.00’a kadar </w:t>
      </w:r>
      <w:r w:rsidR="00CE0C3F" w:rsidRPr="008F3E75">
        <w:rPr>
          <w:sz w:val="24"/>
          <w:szCs w:val="24"/>
        </w:rPr>
        <w:t>Karacaahmet Mahallesi,</w:t>
      </w:r>
      <w:r w:rsidR="008141D8" w:rsidRPr="008F3E75">
        <w:rPr>
          <w:sz w:val="24"/>
          <w:szCs w:val="24"/>
        </w:rPr>
        <w:t xml:space="preserve"> Şehit Ömer Halisdemir Bulvarı No:115 Şehitkamil/Gaziantep adresine teslim etmeleri gerekmektedir. </w:t>
      </w:r>
    </w:p>
    <w:p w14:paraId="60E34537" w14:textId="77777777" w:rsidR="008141D8" w:rsidRPr="008F3E75" w:rsidRDefault="008141D8" w:rsidP="008141D8">
      <w:pPr>
        <w:jc w:val="both"/>
        <w:rPr>
          <w:sz w:val="24"/>
          <w:szCs w:val="24"/>
        </w:rPr>
      </w:pPr>
    </w:p>
    <w:p w14:paraId="749ED2BD" w14:textId="7DCBAF13" w:rsidR="008141D8" w:rsidRPr="008F3E75" w:rsidRDefault="008141D8" w:rsidP="00F918EE">
      <w:pPr>
        <w:jc w:val="both"/>
        <w:rPr>
          <w:b/>
          <w:bCs/>
          <w:sz w:val="24"/>
          <w:szCs w:val="24"/>
        </w:rPr>
      </w:pPr>
      <w:r w:rsidRPr="008F3E75">
        <w:rPr>
          <w:sz w:val="24"/>
          <w:szCs w:val="24"/>
        </w:rPr>
        <w:t>Teminat olarak; nakit TL veya kesin ve süresiz banka temin</w:t>
      </w:r>
      <w:r w:rsidR="007C5503" w:rsidRPr="008F3E75">
        <w:rPr>
          <w:sz w:val="24"/>
          <w:szCs w:val="24"/>
        </w:rPr>
        <w:t>at mektubundan birisi verilecektir.</w:t>
      </w:r>
    </w:p>
    <w:p w14:paraId="3F455BBC" w14:textId="77777777" w:rsidR="008141D8" w:rsidRPr="008F3E75" w:rsidRDefault="008141D8" w:rsidP="00F918EE">
      <w:pPr>
        <w:jc w:val="both"/>
        <w:rPr>
          <w:b/>
          <w:bCs/>
          <w:sz w:val="24"/>
          <w:szCs w:val="24"/>
        </w:rPr>
      </w:pPr>
    </w:p>
    <w:p w14:paraId="0A684B30" w14:textId="78F3E281" w:rsidR="00F918EE" w:rsidRPr="008F3E75" w:rsidRDefault="00F918EE" w:rsidP="00F918EE">
      <w:pPr>
        <w:jc w:val="both"/>
        <w:rPr>
          <w:b/>
          <w:bCs/>
          <w:sz w:val="24"/>
          <w:szCs w:val="24"/>
          <w:u w:val="single"/>
        </w:rPr>
      </w:pPr>
      <w:r w:rsidRPr="008F3E75">
        <w:rPr>
          <w:b/>
          <w:bCs/>
          <w:sz w:val="24"/>
          <w:szCs w:val="24"/>
        </w:rPr>
        <w:lastRenderedPageBreak/>
        <w:t xml:space="preserve">2) </w:t>
      </w:r>
      <w:r w:rsidRPr="008F3E75">
        <w:rPr>
          <w:b/>
          <w:bCs/>
          <w:sz w:val="24"/>
          <w:szCs w:val="24"/>
          <w:u w:val="single"/>
        </w:rPr>
        <w:t>Açık Teklif Verme Usulü:</w:t>
      </w:r>
    </w:p>
    <w:p w14:paraId="5E19284C" w14:textId="77777777" w:rsidR="00446AD1" w:rsidRPr="008F3E75" w:rsidRDefault="00446AD1" w:rsidP="00F918EE">
      <w:pPr>
        <w:jc w:val="both"/>
        <w:rPr>
          <w:b/>
          <w:bCs/>
          <w:sz w:val="24"/>
          <w:szCs w:val="24"/>
          <w:u w:val="single"/>
        </w:rPr>
      </w:pPr>
    </w:p>
    <w:p w14:paraId="2D7232C5" w14:textId="7D17971D" w:rsidR="00436F12" w:rsidRPr="008F3E75" w:rsidRDefault="00F918EE" w:rsidP="00355E5B">
      <w:pPr>
        <w:jc w:val="both"/>
        <w:rPr>
          <w:b/>
          <w:color w:val="000000" w:themeColor="text1"/>
          <w:sz w:val="24"/>
          <w:szCs w:val="24"/>
          <w:u w:val="single"/>
        </w:rPr>
      </w:pPr>
      <w:r w:rsidRPr="008F3E75">
        <w:rPr>
          <w:sz w:val="24"/>
          <w:szCs w:val="24"/>
        </w:rPr>
        <w:t>İsteklilerce, satış şartnamesinde belirtilen miktarda</w:t>
      </w:r>
      <w:r w:rsidR="007C5503" w:rsidRPr="008F3E75">
        <w:rPr>
          <w:sz w:val="24"/>
          <w:szCs w:val="24"/>
        </w:rPr>
        <w:t xml:space="preserve"> teminat mektubunun</w:t>
      </w:r>
      <w:r w:rsidR="003D200C" w:rsidRPr="008F3E75">
        <w:rPr>
          <w:sz w:val="24"/>
          <w:szCs w:val="24"/>
        </w:rPr>
        <w:t xml:space="preserve"> veya</w:t>
      </w:r>
      <w:r w:rsidRPr="008F3E75">
        <w:rPr>
          <w:sz w:val="24"/>
          <w:szCs w:val="24"/>
        </w:rPr>
        <w:t xml:space="preserve"> </w:t>
      </w:r>
      <w:r w:rsidR="007C5503" w:rsidRPr="008F3E75">
        <w:rPr>
          <w:sz w:val="24"/>
          <w:szCs w:val="24"/>
        </w:rPr>
        <w:t>nakit teminatın</w:t>
      </w:r>
      <w:r w:rsidRPr="008F3E75">
        <w:rPr>
          <w:sz w:val="24"/>
          <w:szCs w:val="24"/>
        </w:rPr>
        <w:t xml:space="preserve"> depo edildiğini kanıtlayan belgenin</w:t>
      </w:r>
      <w:r w:rsidR="00446AD1" w:rsidRPr="008F3E75">
        <w:rPr>
          <w:sz w:val="24"/>
          <w:szCs w:val="24"/>
        </w:rPr>
        <w:t xml:space="preserve"> </w:t>
      </w:r>
      <w:r w:rsidRPr="008F3E75">
        <w:rPr>
          <w:sz w:val="24"/>
          <w:szCs w:val="24"/>
        </w:rPr>
        <w:t>ve her sayfasını ayrı ayrı imza edecekleri iş</w:t>
      </w:r>
      <w:r w:rsidR="00446AD1" w:rsidRPr="008F3E75">
        <w:rPr>
          <w:sz w:val="24"/>
          <w:szCs w:val="24"/>
        </w:rPr>
        <w:t xml:space="preserve"> bu şartnamenin</w:t>
      </w:r>
      <w:r w:rsidR="00B5160D" w:rsidRPr="008F3E75">
        <w:rPr>
          <w:sz w:val="24"/>
          <w:szCs w:val="24"/>
        </w:rPr>
        <w:t xml:space="preserve"> </w:t>
      </w:r>
      <w:r w:rsidR="00B5160D" w:rsidRPr="008F3E75">
        <w:rPr>
          <w:sz w:val="24"/>
          <w:szCs w:val="24"/>
          <w:lang w:bidi="tr-TR"/>
        </w:rPr>
        <w:t>doldurulması ve</w:t>
      </w:r>
      <w:r w:rsidR="005C43A2" w:rsidRPr="008F3E75">
        <w:rPr>
          <w:sz w:val="24"/>
          <w:szCs w:val="24"/>
          <w:lang w:bidi="tr-TR"/>
        </w:rPr>
        <w:t xml:space="preserve"> </w:t>
      </w:r>
      <w:r w:rsidR="001E72B2" w:rsidRPr="008F3E75">
        <w:rPr>
          <w:sz w:val="24"/>
          <w:szCs w:val="24"/>
          <w:lang w:bidi="tr-TR"/>
        </w:rPr>
        <w:t xml:space="preserve">aşağıda belirtilen </w:t>
      </w:r>
      <w:r w:rsidR="005C43A2" w:rsidRPr="008F3E75">
        <w:rPr>
          <w:sz w:val="24"/>
          <w:szCs w:val="24"/>
          <w:lang w:bidi="tr-TR"/>
        </w:rPr>
        <w:t>eklenecek belgelerle birlikte</w:t>
      </w:r>
      <w:r w:rsidR="00436F12" w:rsidRPr="008F3E75">
        <w:rPr>
          <w:sz w:val="24"/>
          <w:szCs w:val="24"/>
          <w:lang w:bidi="tr-TR"/>
        </w:rPr>
        <w:t xml:space="preserve"> </w:t>
      </w:r>
      <w:r w:rsidR="007A3C56" w:rsidRPr="008F3E75">
        <w:rPr>
          <w:b/>
          <w:bCs/>
          <w:sz w:val="24"/>
          <w:szCs w:val="24"/>
          <w:lang w:bidi="tr-TR"/>
        </w:rPr>
        <w:t>1</w:t>
      </w:r>
      <w:r w:rsidR="00DA4E96" w:rsidRPr="008F3E75">
        <w:rPr>
          <w:b/>
          <w:bCs/>
          <w:sz w:val="24"/>
          <w:szCs w:val="24"/>
          <w:lang w:bidi="tr-TR"/>
        </w:rPr>
        <w:t>0</w:t>
      </w:r>
      <w:r w:rsidR="00281417" w:rsidRPr="008F3E75">
        <w:rPr>
          <w:b/>
          <w:sz w:val="24"/>
          <w:szCs w:val="24"/>
          <w:lang w:bidi="tr-TR"/>
        </w:rPr>
        <w:t>.</w:t>
      </w:r>
      <w:r w:rsidR="00224DB3" w:rsidRPr="008F3E75">
        <w:rPr>
          <w:b/>
          <w:sz w:val="24"/>
          <w:szCs w:val="24"/>
          <w:lang w:bidi="tr-TR"/>
        </w:rPr>
        <w:t>0</w:t>
      </w:r>
      <w:r w:rsidR="007A3C56" w:rsidRPr="008F3E75">
        <w:rPr>
          <w:b/>
          <w:sz w:val="24"/>
          <w:szCs w:val="24"/>
          <w:lang w:bidi="tr-TR"/>
        </w:rPr>
        <w:t>2</w:t>
      </w:r>
      <w:r w:rsidR="00281417" w:rsidRPr="008F3E75">
        <w:rPr>
          <w:b/>
          <w:sz w:val="24"/>
          <w:szCs w:val="24"/>
          <w:lang w:bidi="tr-TR"/>
        </w:rPr>
        <w:t>.</w:t>
      </w:r>
      <w:r w:rsidR="00436F12" w:rsidRPr="008F3E75">
        <w:rPr>
          <w:b/>
          <w:sz w:val="24"/>
          <w:szCs w:val="24"/>
          <w:lang w:bidi="tr-TR"/>
        </w:rPr>
        <w:t>202</w:t>
      </w:r>
      <w:r w:rsidR="00FC4391" w:rsidRPr="008F3E75">
        <w:rPr>
          <w:b/>
          <w:sz w:val="24"/>
          <w:szCs w:val="24"/>
          <w:lang w:bidi="tr-TR"/>
        </w:rPr>
        <w:t>5</w:t>
      </w:r>
      <w:r w:rsidR="00436F12" w:rsidRPr="008F3E75">
        <w:rPr>
          <w:b/>
          <w:sz w:val="24"/>
          <w:szCs w:val="24"/>
          <w:lang w:bidi="tr-TR"/>
        </w:rPr>
        <w:t xml:space="preserve"> tarihi</w:t>
      </w:r>
      <w:r w:rsidR="00281417" w:rsidRPr="008F3E75">
        <w:rPr>
          <w:b/>
          <w:sz w:val="24"/>
          <w:szCs w:val="24"/>
          <w:lang w:bidi="tr-TR"/>
        </w:rPr>
        <w:t>,</w:t>
      </w:r>
      <w:r w:rsidR="009A023C" w:rsidRPr="008F3E75">
        <w:rPr>
          <w:b/>
          <w:sz w:val="24"/>
          <w:szCs w:val="24"/>
          <w:lang w:bidi="tr-TR"/>
        </w:rPr>
        <w:t xml:space="preserve"> </w:t>
      </w:r>
      <w:r w:rsidR="003D200C" w:rsidRPr="008F3E75">
        <w:rPr>
          <w:b/>
          <w:sz w:val="24"/>
          <w:szCs w:val="24"/>
          <w:lang w:bidi="tr-TR"/>
        </w:rPr>
        <w:t>saat 16</w:t>
      </w:r>
      <w:r w:rsidR="00436F12" w:rsidRPr="008F3E75">
        <w:rPr>
          <w:b/>
          <w:sz w:val="24"/>
          <w:szCs w:val="24"/>
          <w:lang w:bidi="tr-TR"/>
        </w:rPr>
        <w:t>.00’a kadar</w:t>
      </w:r>
      <w:r w:rsidR="00436F12" w:rsidRPr="008F3E75">
        <w:rPr>
          <w:sz w:val="24"/>
          <w:szCs w:val="24"/>
          <w:lang w:bidi="tr-TR"/>
        </w:rPr>
        <w:t xml:space="preserve"> </w:t>
      </w:r>
      <w:r w:rsidR="00F53323" w:rsidRPr="008F3E75">
        <w:rPr>
          <w:sz w:val="24"/>
          <w:szCs w:val="24"/>
        </w:rPr>
        <w:t>Karacaahmet Mahallesi, Şehit Ömer Halisdemir Bulvarı,</w:t>
      </w:r>
      <w:r w:rsidR="00355E5B" w:rsidRPr="008F3E75">
        <w:rPr>
          <w:sz w:val="24"/>
          <w:szCs w:val="24"/>
        </w:rPr>
        <w:t xml:space="preserve"> No: 115 Şehitkamil/Gaziantep</w:t>
      </w:r>
      <w:r w:rsidR="00B5160D" w:rsidRPr="008F3E75">
        <w:rPr>
          <w:iCs/>
          <w:sz w:val="24"/>
          <w:szCs w:val="24"/>
        </w:rPr>
        <w:t xml:space="preserve"> adresine</w:t>
      </w:r>
      <w:r w:rsidR="00446AD1" w:rsidRPr="008F3E75">
        <w:rPr>
          <w:iCs/>
          <w:sz w:val="24"/>
          <w:szCs w:val="24"/>
        </w:rPr>
        <w:t xml:space="preserve"> ibraz edilmesi </w:t>
      </w:r>
      <w:r w:rsidR="00B5160D" w:rsidRPr="008F3E75">
        <w:rPr>
          <w:iCs/>
          <w:sz w:val="24"/>
          <w:szCs w:val="24"/>
        </w:rPr>
        <w:t>gerekmektedir.</w:t>
      </w:r>
      <w:r w:rsidR="00E44DCE" w:rsidRPr="008F3E75">
        <w:rPr>
          <w:iCs/>
          <w:sz w:val="24"/>
          <w:szCs w:val="24"/>
        </w:rPr>
        <w:t xml:space="preserve"> </w:t>
      </w:r>
      <w:r w:rsidRPr="008F3E75">
        <w:rPr>
          <w:iCs/>
          <w:sz w:val="24"/>
          <w:szCs w:val="24"/>
        </w:rPr>
        <w:t xml:space="preserve">Teklif sahiplerinden gerçek kişilerin resimli kimlik </w:t>
      </w:r>
      <w:r w:rsidR="00704475" w:rsidRPr="008F3E75">
        <w:rPr>
          <w:iCs/>
          <w:sz w:val="24"/>
          <w:szCs w:val="24"/>
        </w:rPr>
        <w:t xml:space="preserve">belgesini </w:t>
      </w:r>
      <w:r w:rsidRPr="008F3E75">
        <w:rPr>
          <w:iCs/>
          <w:sz w:val="24"/>
          <w:szCs w:val="24"/>
        </w:rPr>
        <w:t>(nüfus cüzdanı, ehliyet, pasaport, avu</w:t>
      </w:r>
      <w:r w:rsidR="00446AD1" w:rsidRPr="008F3E75">
        <w:rPr>
          <w:iCs/>
          <w:sz w:val="24"/>
          <w:szCs w:val="24"/>
        </w:rPr>
        <w:t xml:space="preserve">katlık kimliği), başkası adına </w:t>
      </w:r>
      <w:r w:rsidRPr="008F3E75">
        <w:rPr>
          <w:iCs/>
          <w:sz w:val="24"/>
          <w:szCs w:val="24"/>
        </w:rPr>
        <w:t xml:space="preserve">ihaleye katılanların noterden </w:t>
      </w:r>
      <w:r w:rsidR="00704475" w:rsidRPr="008F3E75">
        <w:rPr>
          <w:iCs/>
          <w:sz w:val="24"/>
          <w:szCs w:val="24"/>
        </w:rPr>
        <w:t xml:space="preserve">düzenlenmiş </w:t>
      </w:r>
      <w:r w:rsidRPr="008F3E75">
        <w:rPr>
          <w:iCs/>
          <w:sz w:val="24"/>
          <w:szCs w:val="24"/>
        </w:rPr>
        <w:t xml:space="preserve">vekaletname </w:t>
      </w:r>
      <w:r w:rsidR="00704475" w:rsidRPr="008F3E75">
        <w:rPr>
          <w:iCs/>
          <w:sz w:val="24"/>
          <w:szCs w:val="24"/>
        </w:rPr>
        <w:t xml:space="preserve">aslını </w:t>
      </w:r>
      <w:r w:rsidRPr="008F3E75">
        <w:rPr>
          <w:iCs/>
          <w:sz w:val="24"/>
          <w:szCs w:val="24"/>
        </w:rPr>
        <w:t xml:space="preserve">ibrazı </w:t>
      </w:r>
      <w:r w:rsidR="00704475" w:rsidRPr="008F3E75">
        <w:rPr>
          <w:iCs/>
          <w:sz w:val="24"/>
          <w:szCs w:val="24"/>
        </w:rPr>
        <w:t>gerekmektedir.</w:t>
      </w:r>
      <w:r w:rsidRPr="008F3E75">
        <w:rPr>
          <w:iCs/>
          <w:sz w:val="24"/>
          <w:szCs w:val="24"/>
        </w:rPr>
        <w:t xml:space="preserve"> Teklif sahibinin tüzel kişi olması halinde ihale </w:t>
      </w:r>
      <w:r w:rsidR="00704475" w:rsidRPr="008F3E75">
        <w:rPr>
          <w:iCs/>
          <w:sz w:val="24"/>
          <w:szCs w:val="24"/>
        </w:rPr>
        <w:t xml:space="preserve">şartnamesini </w:t>
      </w:r>
      <w:r w:rsidRPr="008F3E75">
        <w:rPr>
          <w:iCs/>
          <w:sz w:val="24"/>
          <w:szCs w:val="24"/>
        </w:rPr>
        <w:t>imzalayan kişinin şirket yetkilisi olduğunu gösterir yetki belgesinin ve imza sirkül</w:t>
      </w:r>
      <w:r w:rsidR="00704475" w:rsidRPr="008F3E75">
        <w:rPr>
          <w:iCs/>
          <w:sz w:val="24"/>
          <w:szCs w:val="24"/>
        </w:rPr>
        <w:t>erinin</w:t>
      </w:r>
      <w:r w:rsidRPr="008F3E75">
        <w:rPr>
          <w:iCs/>
          <w:sz w:val="24"/>
          <w:szCs w:val="24"/>
        </w:rPr>
        <w:t xml:space="preserve"> de satış şartnamesi ekinde bulundurulması gerekmektedir</w:t>
      </w:r>
      <w:r w:rsidR="00436F12" w:rsidRPr="008F3E75">
        <w:rPr>
          <w:iCs/>
          <w:sz w:val="24"/>
          <w:szCs w:val="24"/>
        </w:rPr>
        <w:t>.</w:t>
      </w:r>
      <w:r w:rsidR="00914B39" w:rsidRPr="008F3E75">
        <w:rPr>
          <w:b/>
          <w:color w:val="000000" w:themeColor="text1"/>
          <w:sz w:val="24"/>
          <w:szCs w:val="24"/>
        </w:rPr>
        <w:t xml:space="preserve"> </w:t>
      </w:r>
      <w:r w:rsidR="00436F12" w:rsidRPr="008F3E75">
        <w:rPr>
          <w:iCs/>
          <w:sz w:val="24"/>
          <w:szCs w:val="24"/>
        </w:rPr>
        <w:t xml:space="preserve">Nakit teminat </w:t>
      </w:r>
      <w:r w:rsidR="00281417" w:rsidRPr="008F3E75">
        <w:rPr>
          <w:iCs/>
          <w:sz w:val="24"/>
          <w:szCs w:val="24"/>
        </w:rPr>
        <w:t>yatırmayan</w:t>
      </w:r>
      <w:r w:rsidR="003D200C" w:rsidRPr="008F3E75">
        <w:rPr>
          <w:iCs/>
          <w:sz w:val="24"/>
          <w:szCs w:val="24"/>
        </w:rPr>
        <w:t xml:space="preserve"> ya da teminat mektubu getirmeye</w:t>
      </w:r>
      <w:r w:rsidR="00704475" w:rsidRPr="008F3E75">
        <w:rPr>
          <w:iCs/>
          <w:sz w:val="24"/>
          <w:szCs w:val="24"/>
        </w:rPr>
        <w:t>n</w:t>
      </w:r>
      <w:r w:rsidR="003D200C" w:rsidRPr="008F3E75">
        <w:rPr>
          <w:iCs/>
          <w:sz w:val="24"/>
          <w:szCs w:val="24"/>
        </w:rPr>
        <w:t xml:space="preserve">lerin </w:t>
      </w:r>
      <w:r w:rsidR="00436F12" w:rsidRPr="008F3E75">
        <w:rPr>
          <w:iCs/>
          <w:sz w:val="24"/>
          <w:szCs w:val="24"/>
        </w:rPr>
        <w:t xml:space="preserve">teklifleri </w:t>
      </w:r>
      <w:r w:rsidR="008C77BD" w:rsidRPr="008F3E75">
        <w:rPr>
          <w:iCs/>
          <w:sz w:val="24"/>
          <w:szCs w:val="24"/>
        </w:rPr>
        <w:t>dikkate alınmayacaktır.</w:t>
      </w:r>
      <w:r w:rsidR="00355E5B" w:rsidRPr="008F3E75">
        <w:rPr>
          <w:iCs/>
          <w:sz w:val="24"/>
          <w:szCs w:val="24"/>
        </w:rPr>
        <w:t xml:space="preserve"> </w:t>
      </w:r>
      <w:r w:rsidR="008C77BD" w:rsidRPr="008F3E75">
        <w:rPr>
          <w:iCs/>
          <w:sz w:val="24"/>
          <w:szCs w:val="24"/>
        </w:rPr>
        <w:t>M</w:t>
      </w:r>
      <w:r w:rsidR="00436F12" w:rsidRPr="008F3E75">
        <w:rPr>
          <w:iCs/>
          <w:sz w:val="24"/>
          <w:szCs w:val="24"/>
        </w:rPr>
        <w:t>uhammen bedelin altında verilen teklifler işleme alınmayacaktır.</w:t>
      </w:r>
    </w:p>
    <w:p w14:paraId="6C354170" w14:textId="77777777" w:rsidR="00355E5B" w:rsidRPr="008F3E75" w:rsidRDefault="00355E5B" w:rsidP="00355E5B">
      <w:pPr>
        <w:jc w:val="both"/>
        <w:rPr>
          <w:sz w:val="24"/>
          <w:szCs w:val="24"/>
        </w:rPr>
      </w:pPr>
    </w:p>
    <w:p w14:paraId="0D95FED2" w14:textId="478FA18C" w:rsidR="00F918EE" w:rsidRPr="008F3E75" w:rsidRDefault="00F918EE" w:rsidP="00F53323">
      <w:pPr>
        <w:jc w:val="both"/>
        <w:rPr>
          <w:sz w:val="24"/>
          <w:szCs w:val="24"/>
        </w:rPr>
      </w:pPr>
      <w:r w:rsidRPr="008F3E75">
        <w:rPr>
          <w:sz w:val="24"/>
          <w:szCs w:val="24"/>
        </w:rPr>
        <w:t>Teklif vermede bu şekil ve usul, ihaleye katılmanın geçerlilik koşuludur.</w:t>
      </w:r>
    </w:p>
    <w:p w14:paraId="4E5D7B0E" w14:textId="77777777" w:rsidR="00F918EE" w:rsidRPr="008F3E75" w:rsidRDefault="00F918EE" w:rsidP="00F918EE">
      <w:pPr>
        <w:pStyle w:val="GvdeMetni"/>
        <w:rPr>
          <w:szCs w:val="24"/>
        </w:rPr>
      </w:pPr>
    </w:p>
    <w:p w14:paraId="7346ADD6" w14:textId="2364C854" w:rsidR="00F918EE" w:rsidRPr="008F3E75" w:rsidRDefault="00F918EE" w:rsidP="00F918EE">
      <w:pPr>
        <w:pStyle w:val="GvdeMetni"/>
        <w:rPr>
          <w:b/>
          <w:bCs/>
          <w:szCs w:val="24"/>
          <w:u w:val="single"/>
        </w:rPr>
      </w:pPr>
      <w:r w:rsidRPr="008F3E75">
        <w:rPr>
          <w:b/>
          <w:bCs/>
          <w:szCs w:val="24"/>
        </w:rPr>
        <w:t xml:space="preserve">3) </w:t>
      </w:r>
      <w:r w:rsidRPr="008F3E75">
        <w:rPr>
          <w:b/>
          <w:bCs/>
          <w:szCs w:val="24"/>
          <w:u w:val="single"/>
        </w:rPr>
        <w:t>Teklif Mektuplarının Verilmesi :</w:t>
      </w:r>
      <w:r w:rsidRPr="008F3E75">
        <w:rPr>
          <w:b/>
          <w:bCs/>
          <w:szCs w:val="24"/>
        </w:rPr>
        <w:t xml:space="preserve"> </w:t>
      </w:r>
    </w:p>
    <w:p w14:paraId="7987DE34" w14:textId="77777777" w:rsidR="00F918EE" w:rsidRPr="008F3E75" w:rsidRDefault="00F918EE" w:rsidP="00F918EE">
      <w:pPr>
        <w:jc w:val="both"/>
        <w:rPr>
          <w:sz w:val="24"/>
          <w:szCs w:val="24"/>
          <w:u w:val="single"/>
        </w:rPr>
      </w:pPr>
    </w:p>
    <w:p w14:paraId="63CF3D6A" w14:textId="79E9D96A" w:rsidR="00661EAD" w:rsidRPr="008F3E75" w:rsidRDefault="00446AD1" w:rsidP="00F918EE">
      <w:pPr>
        <w:jc w:val="both"/>
        <w:rPr>
          <w:sz w:val="24"/>
          <w:szCs w:val="24"/>
        </w:rPr>
      </w:pPr>
      <w:r w:rsidRPr="008F3E75">
        <w:rPr>
          <w:sz w:val="24"/>
          <w:szCs w:val="24"/>
        </w:rPr>
        <w:t>İstekli</w:t>
      </w:r>
      <w:r w:rsidR="00F918EE" w:rsidRPr="008F3E75">
        <w:rPr>
          <w:sz w:val="24"/>
          <w:szCs w:val="24"/>
        </w:rPr>
        <w:t xml:space="preserve">ler, </w:t>
      </w:r>
      <w:r w:rsidR="007A3C56" w:rsidRPr="008F3E75">
        <w:rPr>
          <w:sz w:val="24"/>
          <w:szCs w:val="24"/>
        </w:rPr>
        <w:t>10.02</w:t>
      </w:r>
      <w:r w:rsidR="00FC11C9" w:rsidRPr="008F3E75">
        <w:rPr>
          <w:sz w:val="24"/>
          <w:szCs w:val="24"/>
        </w:rPr>
        <w:t>.2025 günü saat 16.00’a</w:t>
      </w:r>
      <w:r w:rsidR="001B37AA" w:rsidRPr="008F3E75">
        <w:rPr>
          <w:sz w:val="24"/>
          <w:szCs w:val="24"/>
        </w:rPr>
        <w:t xml:space="preserve"> kadar</w:t>
      </w:r>
      <w:r w:rsidR="00F918EE" w:rsidRPr="008F3E75">
        <w:rPr>
          <w:sz w:val="24"/>
          <w:szCs w:val="24"/>
        </w:rPr>
        <w:t xml:space="preserve"> şartnamede belirtilen teminat ve belgelerle </w:t>
      </w:r>
      <w:r w:rsidR="00F53323" w:rsidRPr="008F3E75">
        <w:rPr>
          <w:sz w:val="24"/>
          <w:szCs w:val="24"/>
        </w:rPr>
        <w:t>Karacaahmet Mahallesi, Şehit Ömer Halisdemir Bulvarı,</w:t>
      </w:r>
      <w:r w:rsidR="00355E5B" w:rsidRPr="008F3E75">
        <w:rPr>
          <w:sz w:val="24"/>
          <w:szCs w:val="24"/>
        </w:rPr>
        <w:t xml:space="preserve"> No: 115</w:t>
      </w:r>
      <w:r w:rsidR="0013217B" w:rsidRPr="008F3E75">
        <w:rPr>
          <w:sz w:val="24"/>
          <w:szCs w:val="24"/>
        </w:rPr>
        <w:t>,</w:t>
      </w:r>
      <w:r w:rsidR="00355E5B" w:rsidRPr="008F3E75">
        <w:rPr>
          <w:sz w:val="24"/>
          <w:szCs w:val="24"/>
        </w:rPr>
        <w:t xml:space="preserve"> Şehitkamil/Gaziantep </w:t>
      </w:r>
      <w:r w:rsidR="00436F12" w:rsidRPr="008F3E75">
        <w:rPr>
          <w:sz w:val="24"/>
          <w:szCs w:val="24"/>
        </w:rPr>
        <w:t xml:space="preserve">adresindeki </w:t>
      </w:r>
      <w:r w:rsidR="00F918EE" w:rsidRPr="008F3E75">
        <w:rPr>
          <w:sz w:val="24"/>
          <w:szCs w:val="24"/>
        </w:rPr>
        <w:t xml:space="preserve">ihale komisyonuna başvuracaklardır. </w:t>
      </w:r>
    </w:p>
    <w:p w14:paraId="2073E9B2" w14:textId="77777777" w:rsidR="00F918EE" w:rsidRPr="008F3E75" w:rsidRDefault="00F918EE" w:rsidP="00F918EE">
      <w:pPr>
        <w:jc w:val="both"/>
        <w:rPr>
          <w:sz w:val="24"/>
          <w:szCs w:val="24"/>
        </w:rPr>
      </w:pPr>
    </w:p>
    <w:p w14:paraId="19D91181" w14:textId="50961A1E" w:rsidR="00F918EE" w:rsidRPr="008F3E75" w:rsidRDefault="00F918EE" w:rsidP="00F918EE">
      <w:pPr>
        <w:jc w:val="both"/>
        <w:rPr>
          <w:sz w:val="24"/>
          <w:szCs w:val="24"/>
        </w:rPr>
      </w:pPr>
      <w:r w:rsidRPr="008F3E75">
        <w:rPr>
          <w:b/>
          <w:bCs/>
          <w:sz w:val="24"/>
          <w:szCs w:val="24"/>
          <w:u w:val="single"/>
        </w:rPr>
        <w:t xml:space="preserve">4- </w:t>
      </w:r>
      <w:r w:rsidR="003601C5" w:rsidRPr="008F3E75">
        <w:rPr>
          <w:b/>
          <w:bCs/>
          <w:sz w:val="24"/>
          <w:szCs w:val="24"/>
          <w:u w:val="single"/>
        </w:rPr>
        <w:t>İHALE</w:t>
      </w:r>
      <w:r w:rsidR="00DF1036" w:rsidRPr="008F3E75">
        <w:rPr>
          <w:b/>
          <w:bCs/>
          <w:sz w:val="24"/>
          <w:szCs w:val="24"/>
          <w:u w:val="single"/>
        </w:rPr>
        <w:t xml:space="preserve"> USULÜ</w:t>
      </w:r>
      <w:r w:rsidRPr="008F3E75">
        <w:rPr>
          <w:b/>
          <w:bCs/>
          <w:sz w:val="24"/>
          <w:szCs w:val="24"/>
          <w:u w:val="single"/>
        </w:rPr>
        <w:t>:</w:t>
      </w:r>
    </w:p>
    <w:p w14:paraId="37815269" w14:textId="77777777" w:rsidR="00F918EE" w:rsidRPr="008F3E75" w:rsidRDefault="00F918EE" w:rsidP="00F918EE">
      <w:pPr>
        <w:jc w:val="both"/>
        <w:rPr>
          <w:sz w:val="24"/>
          <w:szCs w:val="24"/>
        </w:rPr>
      </w:pPr>
    </w:p>
    <w:p w14:paraId="77436A19" w14:textId="77777777" w:rsidR="00F918EE" w:rsidRPr="008F3E75" w:rsidRDefault="00F918EE" w:rsidP="00F918EE">
      <w:pPr>
        <w:ind w:firstLine="720"/>
        <w:jc w:val="both"/>
        <w:rPr>
          <w:b/>
          <w:bCs/>
          <w:sz w:val="24"/>
          <w:szCs w:val="24"/>
        </w:rPr>
      </w:pPr>
      <w:r w:rsidRPr="008F3E75">
        <w:rPr>
          <w:b/>
          <w:bCs/>
          <w:sz w:val="24"/>
          <w:szCs w:val="24"/>
        </w:rPr>
        <w:t xml:space="preserve">a-) </w:t>
      </w:r>
      <w:r w:rsidRPr="008F3E75">
        <w:rPr>
          <w:b/>
          <w:bCs/>
          <w:sz w:val="24"/>
          <w:szCs w:val="24"/>
          <w:u w:val="single"/>
        </w:rPr>
        <w:t>Değerlendirme</w:t>
      </w:r>
      <w:r w:rsidRPr="008F3E75">
        <w:rPr>
          <w:b/>
          <w:bCs/>
          <w:sz w:val="24"/>
          <w:szCs w:val="24"/>
        </w:rPr>
        <w:t>:</w:t>
      </w:r>
    </w:p>
    <w:p w14:paraId="704A26C2" w14:textId="77777777" w:rsidR="00F918EE" w:rsidRPr="008F3E75" w:rsidRDefault="00F918EE" w:rsidP="00F918EE">
      <w:pPr>
        <w:jc w:val="both"/>
        <w:rPr>
          <w:b/>
          <w:bCs/>
          <w:sz w:val="24"/>
          <w:szCs w:val="24"/>
        </w:rPr>
      </w:pPr>
    </w:p>
    <w:tbl>
      <w:tblPr>
        <w:tblW w:w="8428" w:type="dxa"/>
        <w:tblInd w:w="1242" w:type="dxa"/>
        <w:tblLook w:val="01E0" w:firstRow="1" w:lastRow="1" w:firstColumn="1" w:lastColumn="1" w:noHBand="0" w:noVBand="0"/>
      </w:tblPr>
      <w:tblGrid>
        <w:gridCol w:w="416"/>
        <w:gridCol w:w="8012"/>
      </w:tblGrid>
      <w:tr w:rsidR="00F918EE" w:rsidRPr="008F3E75" w14:paraId="248EEC03" w14:textId="77777777" w:rsidTr="00B81509">
        <w:tc>
          <w:tcPr>
            <w:tcW w:w="239" w:type="dxa"/>
          </w:tcPr>
          <w:p w14:paraId="67BDCD0C" w14:textId="77777777" w:rsidR="00F918EE" w:rsidRPr="008F3E75" w:rsidRDefault="00F918EE" w:rsidP="00C14365">
            <w:pPr>
              <w:tabs>
                <w:tab w:val="num" w:pos="709"/>
              </w:tabs>
              <w:jc w:val="both"/>
              <w:rPr>
                <w:sz w:val="24"/>
                <w:szCs w:val="24"/>
              </w:rPr>
            </w:pPr>
            <w:r w:rsidRPr="008F3E75">
              <w:rPr>
                <w:sz w:val="24"/>
                <w:szCs w:val="24"/>
              </w:rPr>
              <w:t xml:space="preserve">1) </w:t>
            </w:r>
          </w:p>
        </w:tc>
        <w:tc>
          <w:tcPr>
            <w:tcW w:w="8189" w:type="dxa"/>
          </w:tcPr>
          <w:p w14:paraId="777026D7" w14:textId="35C5B3E1" w:rsidR="00914B39" w:rsidRPr="008F3E75" w:rsidRDefault="002C4C4E" w:rsidP="002C4C4E">
            <w:pPr>
              <w:tabs>
                <w:tab w:val="num" w:pos="709"/>
              </w:tabs>
              <w:ind w:right="624"/>
              <w:jc w:val="both"/>
              <w:rPr>
                <w:sz w:val="24"/>
                <w:szCs w:val="24"/>
              </w:rPr>
            </w:pPr>
            <w:r w:rsidRPr="008F3E75">
              <w:rPr>
                <w:sz w:val="24"/>
                <w:szCs w:val="24"/>
              </w:rPr>
              <w:t>İhale komisyonunca</w:t>
            </w:r>
            <w:r w:rsidRPr="008F3E75">
              <w:rPr>
                <w:b/>
                <w:sz w:val="24"/>
                <w:szCs w:val="24"/>
              </w:rPr>
              <w:t xml:space="preserve"> </w:t>
            </w:r>
            <w:r w:rsidR="007A3C56" w:rsidRPr="008F3E75">
              <w:rPr>
                <w:b/>
                <w:sz w:val="24"/>
                <w:szCs w:val="24"/>
              </w:rPr>
              <w:t>1</w:t>
            </w:r>
            <w:r w:rsidR="00DA4E96" w:rsidRPr="008F3E75">
              <w:rPr>
                <w:b/>
                <w:sz w:val="24"/>
                <w:szCs w:val="24"/>
              </w:rPr>
              <w:t>1</w:t>
            </w:r>
            <w:r w:rsidR="00914B39" w:rsidRPr="008F3E75">
              <w:rPr>
                <w:b/>
                <w:sz w:val="24"/>
                <w:szCs w:val="24"/>
              </w:rPr>
              <w:t>.</w:t>
            </w:r>
            <w:r w:rsidR="00224DB3" w:rsidRPr="008F3E75">
              <w:rPr>
                <w:b/>
                <w:sz w:val="24"/>
                <w:szCs w:val="24"/>
              </w:rPr>
              <w:t>0</w:t>
            </w:r>
            <w:r w:rsidR="007A3C56" w:rsidRPr="008F3E75">
              <w:rPr>
                <w:b/>
                <w:sz w:val="24"/>
                <w:szCs w:val="24"/>
              </w:rPr>
              <w:t>2</w:t>
            </w:r>
            <w:r w:rsidR="00914B39" w:rsidRPr="008F3E75">
              <w:rPr>
                <w:b/>
                <w:sz w:val="24"/>
                <w:szCs w:val="24"/>
              </w:rPr>
              <w:t>.</w:t>
            </w:r>
            <w:r w:rsidR="00387FFB" w:rsidRPr="008F3E75">
              <w:rPr>
                <w:b/>
                <w:sz w:val="24"/>
                <w:szCs w:val="24"/>
              </w:rPr>
              <w:t>202</w:t>
            </w:r>
            <w:r w:rsidR="00E41307" w:rsidRPr="008F3E75">
              <w:rPr>
                <w:b/>
                <w:sz w:val="24"/>
                <w:szCs w:val="24"/>
              </w:rPr>
              <w:t>5</w:t>
            </w:r>
            <w:r w:rsidR="00914B39" w:rsidRPr="008F3E75">
              <w:rPr>
                <w:b/>
                <w:sz w:val="24"/>
                <w:szCs w:val="24"/>
              </w:rPr>
              <w:t xml:space="preserve"> tarihinde,</w:t>
            </w:r>
            <w:r w:rsidR="00B07234" w:rsidRPr="008F3E75">
              <w:rPr>
                <w:b/>
                <w:sz w:val="24"/>
                <w:szCs w:val="24"/>
              </w:rPr>
              <w:t xml:space="preserve"> saat 11</w:t>
            </w:r>
            <w:r w:rsidR="005C43A2" w:rsidRPr="008F3E75">
              <w:rPr>
                <w:b/>
                <w:sz w:val="24"/>
                <w:szCs w:val="24"/>
              </w:rPr>
              <w:t>:00</w:t>
            </w:r>
            <w:r w:rsidR="00D76536" w:rsidRPr="008F3E75">
              <w:rPr>
                <w:b/>
                <w:sz w:val="24"/>
                <w:szCs w:val="24"/>
              </w:rPr>
              <w:t>’da</w:t>
            </w:r>
            <w:r w:rsidR="00F918EE" w:rsidRPr="008F3E75">
              <w:rPr>
                <w:sz w:val="24"/>
                <w:szCs w:val="24"/>
              </w:rPr>
              <w:t xml:space="preserve"> </w:t>
            </w:r>
            <w:r w:rsidR="00476945" w:rsidRPr="008F3E75">
              <w:rPr>
                <w:sz w:val="24"/>
                <w:szCs w:val="24"/>
              </w:rPr>
              <w:t>Karacaahmet Mahallesi, Şehit Ömer Halisdemir Bulvarı,</w:t>
            </w:r>
            <w:r w:rsidR="00355E5B" w:rsidRPr="008F3E75">
              <w:rPr>
                <w:sz w:val="24"/>
                <w:szCs w:val="24"/>
              </w:rPr>
              <w:t xml:space="preserve"> No: 115</w:t>
            </w:r>
            <w:r w:rsidR="00476945" w:rsidRPr="008F3E75">
              <w:rPr>
                <w:sz w:val="24"/>
                <w:szCs w:val="24"/>
              </w:rPr>
              <w:t>,</w:t>
            </w:r>
            <w:r w:rsidR="00355E5B" w:rsidRPr="008F3E75">
              <w:rPr>
                <w:sz w:val="24"/>
                <w:szCs w:val="24"/>
              </w:rPr>
              <w:t xml:space="preserve"> Şehitkamil/Gaziantep </w:t>
            </w:r>
            <w:r w:rsidR="00F918EE" w:rsidRPr="008F3E75">
              <w:rPr>
                <w:sz w:val="24"/>
                <w:szCs w:val="24"/>
              </w:rPr>
              <w:t>adresinde</w:t>
            </w:r>
            <w:r w:rsidRPr="008F3E75">
              <w:rPr>
                <w:sz w:val="24"/>
                <w:szCs w:val="24"/>
              </w:rPr>
              <w:t>,</w:t>
            </w:r>
            <w:r w:rsidR="00F918EE" w:rsidRPr="008F3E75">
              <w:rPr>
                <w:sz w:val="24"/>
                <w:szCs w:val="24"/>
              </w:rPr>
              <w:t xml:space="preserve"> bulunan isteklilerin veya temsile yetkili vekillerinin önünde, ihaleye başlanacaktır. </w:t>
            </w:r>
          </w:p>
        </w:tc>
      </w:tr>
      <w:tr w:rsidR="00F918EE" w:rsidRPr="008F3E75" w14:paraId="2B611BF9" w14:textId="77777777" w:rsidTr="00B81509">
        <w:tc>
          <w:tcPr>
            <w:tcW w:w="239" w:type="dxa"/>
          </w:tcPr>
          <w:p w14:paraId="1A00E3C4" w14:textId="77777777" w:rsidR="00F918EE" w:rsidRPr="008F3E75" w:rsidRDefault="00F918EE" w:rsidP="00C14365">
            <w:pPr>
              <w:tabs>
                <w:tab w:val="num" w:pos="709"/>
              </w:tabs>
              <w:jc w:val="both"/>
              <w:rPr>
                <w:sz w:val="24"/>
                <w:szCs w:val="24"/>
              </w:rPr>
            </w:pPr>
            <w:r w:rsidRPr="008F3E75">
              <w:rPr>
                <w:sz w:val="24"/>
                <w:szCs w:val="24"/>
              </w:rPr>
              <w:t>2)</w:t>
            </w:r>
          </w:p>
        </w:tc>
        <w:tc>
          <w:tcPr>
            <w:tcW w:w="8189" w:type="dxa"/>
          </w:tcPr>
          <w:p w14:paraId="2F2EA448" w14:textId="2CE0A91F" w:rsidR="00914B39" w:rsidRPr="008F3E75" w:rsidRDefault="00F918EE" w:rsidP="00C51C07">
            <w:pPr>
              <w:tabs>
                <w:tab w:val="num" w:pos="709"/>
              </w:tabs>
              <w:ind w:right="624"/>
              <w:jc w:val="both"/>
              <w:rPr>
                <w:sz w:val="24"/>
                <w:szCs w:val="24"/>
              </w:rPr>
            </w:pPr>
            <w:r w:rsidRPr="008F3E75">
              <w:rPr>
                <w:sz w:val="24"/>
                <w:szCs w:val="24"/>
              </w:rPr>
              <w:t>İsteklilerce; istenen teminatın verilmemiş olması veya şartnamenin imzasız veya ilana uygun olmaması gibi ilan ve şartnamenin esasına aykırı teklifler kabul edilmez.</w:t>
            </w:r>
          </w:p>
        </w:tc>
      </w:tr>
      <w:tr w:rsidR="00F918EE" w:rsidRPr="008F3E75" w14:paraId="6C825FBE" w14:textId="77777777" w:rsidTr="00B81509">
        <w:tc>
          <w:tcPr>
            <w:tcW w:w="239" w:type="dxa"/>
          </w:tcPr>
          <w:p w14:paraId="477AF3AD" w14:textId="77777777" w:rsidR="00F918EE" w:rsidRPr="008F3E75" w:rsidRDefault="00F918EE" w:rsidP="00C14365">
            <w:pPr>
              <w:tabs>
                <w:tab w:val="num" w:pos="709"/>
              </w:tabs>
              <w:jc w:val="both"/>
              <w:rPr>
                <w:sz w:val="24"/>
                <w:szCs w:val="24"/>
              </w:rPr>
            </w:pPr>
            <w:r w:rsidRPr="008F3E75">
              <w:rPr>
                <w:sz w:val="24"/>
                <w:szCs w:val="24"/>
              </w:rPr>
              <w:t>3)</w:t>
            </w:r>
          </w:p>
        </w:tc>
        <w:tc>
          <w:tcPr>
            <w:tcW w:w="8189" w:type="dxa"/>
          </w:tcPr>
          <w:p w14:paraId="52E313FB" w14:textId="5305B342" w:rsidR="00914B39" w:rsidRPr="008F3E75" w:rsidRDefault="00F918EE" w:rsidP="00C51C07">
            <w:pPr>
              <w:tabs>
                <w:tab w:val="num" w:pos="33"/>
              </w:tabs>
              <w:ind w:left="33" w:right="624" w:hanging="33"/>
              <w:jc w:val="both"/>
              <w:rPr>
                <w:bCs/>
                <w:sz w:val="24"/>
                <w:szCs w:val="24"/>
              </w:rPr>
            </w:pPr>
            <w:r w:rsidRPr="008F3E75">
              <w:rPr>
                <w:sz w:val="24"/>
                <w:szCs w:val="24"/>
              </w:rPr>
              <w:t>Gerekli koşullara sahip olan teklif sahipleri ihale sırasında fiyat vermeye davet olunurlar. Teklif sahipleri ve verdikleri teklif bedelleri “İHALE KOMİSYON TUTANAĞI”na kaydedilir.</w:t>
            </w:r>
          </w:p>
        </w:tc>
      </w:tr>
      <w:tr w:rsidR="00F918EE" w:rsidRPr="008F3E75" w14:paraId="60FDD640" w14:textId="77777777" w:rsidTr="00B81509">
        <w:tc>
          <w:tcPr>
            <w:tcW w:w="239" w:type="dxa"/>
          </w:tcPr>
          <w:p w14:paraId="609FFAE0" w14:textId="77777777" w:rsidR="00F918EE" w:rsidRPr="008F3E75" w:rsidRDefault="00F918EE" w:rsidP="00C14365">
            <w:pPr>
              <w:tabs>
                <w:tab w:val="num" w:pos="709"/>
              </w:tabs>
              <w:jc w:val="both"/>
              <w:rPr>
                <w:sz w:val="24"/>
                <w:szCs w:val="24"/>
              </w:rPr>
            </w:pPr>
            <w:r w:rsidRPr="008F3E75">
              <w:rPr>
                <w:sz w:val="24"/>
                <w:szCs w:val="24"/>
              </w:rPr>
              <w:t>4)</w:t>
            </w:r>
          </w:p>
        </w:tc>
        <w:tc>
          <w:tcPr>
            <w:tcW w:w="8189" w:type="dxa"/>
          </w:tcPr>
          <w:p w14:paraId="74685124" w14:textId="1DF322B3" w:rsidR="00914B39" w:rsidRPr="008F3E75" w:rsidRDefault="009C4685" w:rsidP="00C51C07">
            <w:pPr>
              <w:ind w:left="33" w:right="624" w:hanging="33"/>
              <w:jc w:val="both"/>
              <w:rPr>
                <w:bCs/>
                <w:sz w:val="24"/>
                <w:szCs w:val="24"/>
              </w:rPr>
            </w:pPr>
            <w:r w:rsidRPr="008F3E75">
              <w:rPr>
                <w:sz w:val="24"/>
                <w:szCs w:val="24"/>
              </w:rPr>
              <w:t xml:space="preserve">İhale Komisyon Başkanınca </w:t>
            </w:r>
            <w:r w:rsidR="00F918EE" w:rsidRPr="008F3E75">
              <w:rPr>
                <w:sz w:val="24"/>
                <w:szCs w:val="24"/>
              </w:rPr>
              <w:t xml:space="preserve">muhammen bedelden aşağı olmamak kaydıyla en </w:t>
            </w:r>
            <w:r w:rsidRPr="008F3E75">
              <w:rPr>
                <w:sz w:val="24"/>
                <w:szCs w:val="24"/>
              </w:rPr>
              <w:t xml:space="preserve">yüksek </w:t>
            </w:r>
            <w:r w:rsidR="00F918EE" w:rsidRPr="008F3E75">
              <w:rPr>
                <w:sz w:val="24"/>
                <w:szCs w:val="24"/>
              </w:rPr>
              <w:t>peşin teklif bedeli üzerinden ihale açık artırmaya dönüştürülür.</w:t>
            </w:r>
            <w:r w:rsidR="003204D1" w:rsidRPr="008F3E75">
              <w:rPr>
                <w:sz w:val="24"/>
                <w:szCs w:val="24"/>
              </w:rPr>
              <w:t xml:space="preserve"> </w:t>
            </w:r>
            <w:r w:rsidR="00F918EE" w:rsidRPr="008F3E75">
              <w:rPr>
                <w:sz w:val="24"/>
                <w:szCs w:val="24"/>
              </w:rPr>
              <w:t>Açık artırma aşamasında önerilecek teklifler sırasıyla “AÇIK ARTIRMA</w:t>
            </w:r>
            <w:r w:rsidR="003204D1" w:rsidRPr="008F3E75">
              <w:rPr>
                <w:sz w:val="24"/>
                <w:szCs w:val="24"/>
              </w:rPr>
              <w:t xml:space="preserve"> TUTANAĞI”</w:t>
            </w:r>
            <w:r w:rsidR="00F918EE" w:rsidRPr="008F3E75">
              <w:rPr>
                <w:sz w:val="24"/>
                <w:szCs w:val="24"/>
              </w:rPr>
              <w:t xml:space="preserve">na bağlanır. </w:t>
            </w:r>
          </w:p>
        </w:tc>
      </w:tr>
      <w:tr w:rsidR="00F918EE" w:rsidRPr="008F3E75" w14:paraId="678F31C0" w14:textId="77777777" w:rsidTr="00B815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239" w:type="dxa"/>
            <w:tcBorders>
              <w:top w:val="nil"/>
              <w:left w:val="nil"/>
              <w:bottom w:val="nil"/>
              <w:right w:val="nil"/>
            </w:tcBorders>
          </w:tcPr>
          <w:p w14:paraId="05113EFA" w14:textId="77777777" w:rsidR="00F918EE" w:rsidRPr="008F3E75" w:rsidRDefault="00F918EE" w:rsidP="00C14365">
            <w:pPr>
              <w:tabs>
                <w:tab w:val="num" w:pos="709"/>
              </w:tabs>
              <w:jc w:val="both"/>
              <w:rPr>
                <w:sz w:val="24"/>
                <w:szCs w:val="24"/>
              </w:rPr>
            </w:pPr>
            <w:r w:rsidRPr="008F3E75">
              <w:rPr>
                <w:sz w:val="24"/>
                <w:szCs w:val="24"/>
              </w:rPr>
              <w:t>5)</w:t>
            </w:r>
          </w:p>
        </w:tc>
        <w:tc>
          <w:tcPr>
            <w:tcW w:w="8189" w:type="dxa"/>
            <w:tcBorders>
              <w:top w:val="nil"/>
              <w:left w:val="nil"/>
              <w:bottom w:val="nil"/>
              <w:right w:val="nil"/>
            </w:tcBorders>
          </w:tcPr>
          <w:p w14:paraId="01A9BB9D" w14:textId="3F53F585" w:rsidR="001944AE" w:rsidRPr="008F3E75" w:rsidRDefault="009C4685" w:rsidP="00914B39">
            <w:pPr>
              <w:ind w:left="33" w:right="624" w:hanging="33"/>
              <w:jc w:val="both"/>
              <w:rPr>
                <w:bCs/>
                <w:sz w:val="24"/>
                <w:szCs w:val="24"/>
              </w:rPr>
            </w:pPr>
            <w:r w:rsidRPr="008F3E75">
              <w:rPr>
                <w:sz w:val="24"/>
                <w:szCs w:val="24"/>
              </w:rPr>
              <w:t xml:space="preserve">Açık artırma </w:t>
            </w:r>
            <w:r w:rsidR="00F918EE" w:rsidRPr="008F3E75">
              <w:rPr>
                <w:sz w:val="24"/>
                <w:szCs w:val="24"/>
              </w:rPr>
              <w:t>sonu</w:t>
            </w:r>
            <w:r w:rsidRPr="008F3E75">
              <w:rPr>
                <w:sz w:val="24"/>
                <w:szCs w:val="24"/>
              </w:rPr>
              <w:t xml:space="preserve">cunda ulaşılan en yüksek bedel </w:t>
            </w:r>
            <w:r w:rsidR="00F918EE" w:rsidRPr="008F3E75">
              <w:rPr>
                <w:sz w:val="24"/>
                <w:szCs w:val="24"/>
              </w:rPr>
              <w:t>uygun bedel olarak tespit edilerek ihale sonucu ilgili makam onaylarına sunulmak üzere “İH</w:t>
            </w:r>
            <w:r w:rsidR="003204D1" w:rsidRPr="008F3E75">
              <w:rPr>
                <w:sz w:val="24"/>
                <w:szCs w:val="24"/>
              </w:rPr>
              <w:t>ALE KOMİSYON KARARI”</w:t>
            </w:r>
            <w:r w:rsidR="00F918EE" w:rsidRPr="008F3E75">
              <w:rPr>
                <w:sz w:val="24"/>
                <w:szCs w:val="24"/>
              </w:rPr>
              <w:t xml:space="preserve">na bağlanır. </w:t>
            </w:r>
          </w:p>
        </w:tc>
      </w:tr>
    </w:tbl>
    <w:p w14:paraId="7B748A09" w14:textId="2C64D070" w:rsidR="00F918EE" w:rsidRPr="008F3E75" w:rsidRDefault="00F918EE" w:rsidP="00F918EE">
      <w:pPr>
        <w:tabs>
          <w:tab w:val="num" w:pos="709"/>
        </w:tabs>
        <w:ind w:left="709" w:firstLine="11"/>
        <w:jc w:val="both"/>
        <w:rPr>
          <w:sz w:val="24"/>
          <w:szCs w:val="24"/>
        </w:rPr>
      </w:pPr>
    </w:p>
    <w:p w14:paraId="329D10A9" w14:textId="05C9318F" w:rsidR="00C51C07" w:rsidRPr="008F3E75" w:rsidRDefault="00C51C07" w:rsidP="00F918EE">
      <w:pPr>
        <w:tabs>
          <w:tab w:val="num" w:pos="709"/>
        </w:tabs>
        <w:ind w:left="709" w:firstLine="11"/>
        <w:jc w:val="both"/>
        <w:rPr>
          <w:sz w:val="24"/>
          <w:szCs w:val="24"/>
        </w:rPr>
      </w:pPr>
    </w:p>
    <w:p w14:paraId="127EF625" w14:textId="12F26935" w:rsidR="00C51C07" w:rsidRPr="008F3E75" w:rsidRDefault="00C51C07" w:rsidP="00F918EE">
      <w:pPr>
        <w:tabs>
          <w:tab w:val="num" w:pos="709"/>
        </w:tabs>
        <w:ind w:left="709" w:firstLine="11"/>
        <w:jc w:val="both"/>
        <w:rPr>
          <w:sz w:val="24"/>
          <w:szCs w:val="24"/>
        </w:rPr>
      </w:pPr>
    </w:p>
    <w:p w14:paraId="78BABFC3" w14:textId="77777777" w:rsidR="00C51C07" w:rsidRPr="008F3E75" w:rsidRDefault="00C51C07" w:rsidP="00F918EE">
      <w:pPr>
        <w:tabs>
          <w:tab w:val="num" w:pos="709"/>
        </w:tabs>
        <w:ind w:left="709" w:firstLine="11"/>
        <w:jc w:val="both"/>
        <w:rPr>
          <w:sz w:val="24"/>
          <w:szCs w:val="24"/>
        </w:rPr>
      </w:pPr>
    </w:p>
    <w:p w14:paraId="474FB57A" w14:textId="77777777" w:rsidR="00102CCF" w:rsidRPr="008F3E75" w:rsidRDefault="00102CCF" w:rsidP="00F918EE">
      <w:pPr>
        <w:ind w:firstLine="720"/>
        <w:jc w:val="both"/>
        <w:rPr>
          <w:b/>
          <w:bCs/>
          <w:sz w:val="24"/>
          <w:szCs w:val="24"/>
        </w:rPr>
      </w:pPr>
    </w:p>
    <w:p w14:paraId="7368674D" w14:textId="77777777" w:rsidR="00102CCF" w:rsidRPr="008F3E75" w:rsidRDefault="00102CCF" w:rsidP="00F918EE">
      <w:pPr>
        <w:ind w:firstLine="720"/>
        <w:jc w:val="both"/>
        <w:rPr>
          <w:b/>
          <w:bCs/>
          <w:sz w:val="24"/>
          <w:szCs w:val="24"/>
        </w:rPr>
      </w:pPr>
    </w:p>
    <w:p w14:paraId="1DD75B34" w14:textId="77777777" w:rsidR="00102CCF" w:rsidRPr="008F3E75" w:rsidRDefault="00102CCF" w:rsidP="00F918EE">
      <w:pPr>
        <w:ind w:firstLine="720"/>
        <w:jc w:val="both"/>
        <w:rPr>
          <w:b/>
          <w:bCs/>
          <w:sz w:val="24"/>
          <w:szCs w:val="24"/>
        </w:rPr>
      </w:pPr>
    </w:p>
    <w:p w14:paraId="40E0672B" w14:textId="074FDCD4" w:rsidR="00F918EE" w:rsidRPr="008F3E75" w:rsidRDefault="00F918EE" w:rsidP="00F918EE">
      <w:pPr>
        <w:ind w:firstLine="720"/>
        <w:jc w:val="both"/>
        <w:rPr>
          <w:b/>
          <w:bCs/>
          <w:sz w:val="24"/>
          <w:szCs w:val="24"/>
        </w:rPr>
      </w:pPr>
      <w:r w:rsidRPr="008F3E75">
        <w:rPr>
          <w:b/>
          <w:bCs/>
          <w:sz w:val="24"/>
          <w:szCs w:val="24"/>
        </w:rPr>
        <w:lastRenderedPageBreak/>
        <w:t xml:space="preserve">b) </w:t>
      </w:r>
      <w:r w:rsidRPr="008F3E75">
        <w:rPr>
          <w:b/>
          <w:bCs/>
          <w:sz w:val="24"/>
          <w:szCs w:val="24"/>
          <w:u w:val="single"/>
        </w:rPr>
        <w:t>Açık Artırma</w:t>
      </w:r>
      <w:r w:rsidRPr="008F3E75">
        <w:rPr>
          <w:b/>
          <w:bCs/>
          <w:sz w:val="24"/>
          <w:szCs w:val="24"/>
        </w:rPr>
        <w:t>:</w:t>
      </w:r>
    </w:p>
    <w:p w14:paraId="327874EE" w14:textId="77777777" w:rsidR="00C51C07" w:rsidRPr="008F3E75" w:rsidRDefault="00C51C07" w:rsidP="00F918EE">
      <w:pPr>
        <w:ind w:firstLine="720"/>
        <w:jc w:val="both"/>
        <w:rPr>
          <w:b/>
          <w:bCs/>
          <w:sz w:val="24"/>
          <w:szCs w:val="24"/>
        </w:rPr>
      </w:pPr>
    </w:p>
    <w:tbl>
      <w:tblPr>
        <w:tblW w:w="0" w:type="auto"/>
        <w:tblInd w:w="1242" w:type="dxa"/>
        <w:tblLook w:val="01E0" w:firstRow="1" w:lastRow="1" w:firstColumn="1" w:lastColumn="1" w:noHBand="0" w:noVBand="0"/>
      </w:tblPr>
      <w:tblGrid>
        <w:gridCol w:w="545"/>
        <w:gridCol w:w="7285"/>
      </w:tblGrid>
      <w:tr w:rsidR="00F918EE" w:rsidRPr="008F3E75" w14:paraId="68A88E39" w14:textId="77777777" w:rsidTr="00914B39">
        <w:trPr>
          <w:trHeight w:val="1174"/>
        </w:trPr>
        <w:tc>
          <w:tcPr>
            <w:tcW w:w="545" w:type="dxa"/>
          </w:tcPr>
          <w:p w14:paraId="40FABB82" w14:textId="77777777" w:rsidR="00F918EE" w:rsidRPr="008F3E75" w:rsidRDefault="00F918EE" w:rsidP="00C14365">
            <w:pPr>
              <w:tabs>
                <w:tab w:val="num" w:pos="709"/>
              </w:tabs>
              <w:jc w:val="both"/>
              <w:rPr>
                <w:sz w:val="24"/>
                <w:szCs w:val="24"/>
              </w:rPr>
            </w:pPr>
            <w:r w:rsidRPr="008F3E75">
              <w:rPr>
                <w:sz w:val="24"/>
                <w:szCs w:val="24"/>
              </w:rPr>
              <w:t xml:space="preserve">1) </w:t>
            </w:r>
          </w:p>
        </w:tc>
        <w:tc>
          <w:tcPr>
            <w:tcW w:w="7285" w:type="dxa"/>
          </w:tcPr>
          <w:p w14:paraId="6DF84629" w14:textId="617CB3CE" w:rsidR="00F918EE" w:rsidRPr="008F3E75" w:rsidRDefault="00F918EE" w:rsidP="00DF1036">
            <w:pPr>
              <w:tabs>
                <w:tab w:val="num" w:pos="709"/>
              </w:tabs>
              <w:jc w:val="both"/>
              <w:rPr>
                <w:sz w:val="24"/>
                <w:szCs w:val="24"/>
              </w:rPr>
            </w:pPr>
            <w:r w:rsidRPr="008F3E75">
              <w:rPr>
                <w:sz w:val="24"/>
                <w:szCs w:val="24"/>
              </w:rPr>
              <w:t>İhale Komisyonu’nca birden fazla isteklinin ihaleye katılması halinde ihaleye açık artırma usulüyle devam edilebilecektir. Bu durumda peşin tekliflerin isteklilere bildirilmesini müteakip muhammen bedelden aşağı olmamak üzere en yüksek peşin teklif üzerinden ihale açık artırmaya dönüştürülecektir.</w:t>
            </w:r>
          </w:p>
        </w:tc>
      </w:tr>
      <w:tr w:rsidR="00F918EE" w:rsidRPr="008F3E75" w14:paraId="04527177" w14:textId="77777777" w:rsidTr="0091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nil"/>
              <w:left w:val="nil"/>
              <w:bottom w:val="nil"/>
              <w:right w:val="nil"/>
            </w:tcBorders>
          </w:tcPr>
          <w:p w14:paraId="04856688" w14:textId="77777777" w:rsidR="00F918EE" w:rsidRPr="008F3E75" w:rsidRDefault="001F7468" w:rsidP="00C14365">
            <w:pPr>
              <w:tabs>
                <w:tab w:val="num" w:pos="709"/>
              </w:tabs>
              <w:jc w:val="both"/>
              <w:rPr>
                <w:sz w:val="24"/>
                <w:szCs w:val="24"/>
              </w:rPr>
            </w:pPr>
            <w:r w:rsidRPr="008F3E75">
              <w:rPr>
                <w:sz w:val="24"/>
                <w:szCs w:val="24"/>
              </w:rPr>
              <w:t>2</w:t>
            </w:r>
            <w:r w:rsidR="00F918EE" w:rsidRPr="008F3E75">
              <w:rPr>
                <w:sz w:val="24"/>
                <w:szCs w:val="24"/>
              </w:rPr>
              <w:t>)</w:t>
            </w:r>
          </w:p>
        </w:tc>
        <w:tc>
          <w:tcPr>
            <w:tcW w:w="7285" w:type="dxa"/>
            <w:tcBorders>
              <w:top w:val="nil"/>
              <w:left w:val="nil"/>
              <w:bottom w:val="nil"/>
              <w:right w:val="nil"/>
            </w:tcBorders>
          </w:tcPr>
          <w:p w14:paraId="0CBB30F9" w14:textId="0B7864FB" w:rsidR="00914B39" w:rsidRPr="008F3E75" w:rsidRDefault="00F918EE" w:rsidP="00C51C07">
            <w:pPr>
              <w:tabs>
                <w:tab w:val="num" w:pos="709"/>
              </w:tabs>
              <w:jc w:val="both"/>
              <w:rPr>
                <w:sz w:val="24"/>
                <w:szCs w:val="24"/>
              </w:rPr>
            </w:pPr>
            <w:r w:rsidRPr="008F3E75">
              <w:rPr>
                <w:sz w:val="24"/>
                <w:szCs w:val="24"/>
              </w:rPr>
              <w:t>İhalenin, en yüksek peşin bedel üzerinden açık artırmaya dönüştürülmesinde isteklilerce, her arttırılan peşin bedelin üzerinde önerilecek yeni tekliflerle açık artırmaya devam edilecektir.</w:t>
            </w:r>
          </w:p>
        </w:tc>
      </w:tr>
      <w:tr w:rsidR="00F918EE" w:rsidRPr="008F3E75" w14:paraId="2B82E094" w14:textId="77777777" w:rsidTr="0091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nil"/>
              <w:left w:val="nil"/>
              <w:bottom w:val="nil"/>
              <w:right w:val="nil"/>
            </w:tcBorders>
          </w:tcPr>
          <w:p w14:paraId="69D78DC3" w14:textId="77777777" w:rsidR="00F918EE" w:rsidRPr="008F3E75" w:rsidRDefault="001F7468" w:rsidP="00C14365">
            <w:pPr>
              <w:tabs>
                <w:tab w:val="num" w:pos="709"/>
              </w:tabs>
              <w:jc w:val="both"/>
              <w:rPr>
                <w:sz w:val="24"/>
                <w:szCs w:val="24"/>
              </w:rPr>
            </w:pPr>
            <w:r w:rsidRPr="008F3E75">
              <w:rPr>
                <w:sz w:val="24"/>
                <w:szCs w:val="24"/>
              </w:rPr>
              <w:t>3</w:t>
            </w:r>
            <w:r w:rsidR="00F918EE" w:rsidRPr="008F3E75">
              <w:rPr>
                <w:sz w:val="24"/>
                <w:szCs w:val="24"/>
              </w:rPr>
              <w:t>)</w:t>
            </w:r>
          </w:p>
        </w:tc>
        <w:tc>
          <w:tcPr>
            <w:tcW w:w="7285" w:type="dxa"/>
            <w:tcBorders>
              <w:top w:val="nil"/>
              <w:left w:val="nil"/>
              <w:bottom w:val="nil"/>
              <w:right w:val="nil"/>
            </w:tcBorders>
          </w:tcPr>
          <w:p w14:paraId="0D666023" w14:textId="29178A10" w:rsidR="00914B39" w:rsidRPr="008F3E75" w:rsidRDefault="00F918EE" w:rsidP="00C51C07">
            <w:pPr>
              <w:tabs>
                <w:tab w:val="num" w:pos="1080"/>
              </w:tabs>
              <w:jc w:val="both"/>
              <w:rPr>
                <w:sz w:val="24"/>
                <w:szCs w:val="24"/>
              </w:rPr>
            </w:pPr>
            <w:r w:rsidRPr="008F3E75">
              <w:rPr>
                <w:sz w:val="24"/>
                <w:szCs w:val="24"/>
              </w:rPr>
              <w:t xml:space="preserve">Aynı teklif birden fazla istekli tarafından önerildiği takdirde, bu bedelin üzerinde artırmaya devam edilmesi istenilmesine rağmen, bu isteğin isteklilerce kabul edilmemesi halinde </w:t>
            </w:r>
            <w:r w:rsidR="00123ED2" w:rsidRPr="008F3E75">
              <w:rPr>
                <w:sz w:val="24"/>
                <w:szCs w:val="24"/>
              </w:rPr>
              <w:t>İhale K</w:t>
            </w:r>
            <w:r w:rsidR="001F7468" w:rsidRPr="008F3E75">
              <w:rPr>
                <w:sz w:val="24"/>
                <w:szCs w:val="24"/>
              </w:rPr>
              <w:t>omisyonunun</w:t>
            </w:r>
            <w:r w:rsidR="00123ED2" w:rsidRPr="008F3E75">
              <w:rPr>
                <w:sz w:val="24"/>
                <w:szCs w:val="24"/>
              </w:rPr>
              <w:t xml:space="preserve"> / Şirketin</w:t>
            </w:r>
            <w:r w:rsidRPr="008F3E75">
              <w:rPr>
                <w:sz w:val="24"/>
                <w:szCs w:val="24"/>
              </w:rPr>
              <w:t xml:space="preserve"> ihaleyi yapıp yapmamak veya dilediğine yapma hakkı saklı kalmak kaydıyla, istekliler arasında ad çekme usulü ile ihalenin sonucu saptanacaktır.</w:t>
            </w:r>
          </w:p>
        </w:tc>
      </w:tr>
      <w:tr w:rsidR="00F918EE" w:rsidRPr="008F3E75" w14:paraId="6790C57C" w14:textId="77777777" w:rsidTr="0091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nil"/>
              <w:left w:val="nil"/>
              <w:bottom w:val="nil"/>
              <w:right w:val="nil"/>
            </w:tcBorders>
          </w:tcPr>
          <w:p w14:paraId="56EE5AA4" w14:textId="77777777" w:rsidR="00F918EE" w:rsidRPr="008F3E75" w:rsidRDefault="001F7468" w:rsidP="00C14365">
            <w:pPr>
              <w:tabs>
                <w:tab w:val="num" w:pos="709"/>
              </w:tabs>
              <w:jc w:val="both"/>
              <w:rPr>
                <w:sz w:val="24"/>
                <w:szCs w:val="24"/>
              </w:rPr>
            </w:pPr>
            <w:r w:rsidRPr="008F3E75">
              <w:rPr>
                <w:sz w:val="24"/>
                <w:szCs w:val="24"/>
              </w:rPr>
              <w:t>4</w:t>
            </w:r>
            <w:r w:rsidR="00F918EE" w:rsidRPr="008F3E75">
              <w:rPr>
                <w:sz w:val="24"/>
                <w:szCs w:val="24"/>
              </w:rPr>
              <w:t>)</w:t>
            </w:r>
          </w:p>
        </w:tc>
        <w:tc>
          <w:tcPr>
            <w:tcW w:w="7285" w:type="dxa"/>
            <w:tcBorders>
              <w:top w:val="nil"/>
              <w:left w:val="nil"/>
              <w:bottom w:val="nil"/>
              <w:right w:val="nil"/>
            </w:tcBorders>
          </w:tcPr>
          <w:p w14:paraId="11182D5B" w14:textId="588A4285" w:rsidR="00914B39" w:rsidRPr="008F3E75" w:rsidRDefault="00F918EE" w:rsidP="00C51C07">
            <w:pPr>
              <w:tabs>
                <w:tab w:val="num" w:pos="1080"/>
              </w:tabs>
              <w:ind w:left="34"/>
              <w:jc w:val="both"/>
              <w:rPr>
                <w:sz w:val="24"/>
                <w:szCs w:val="24"/>
              </w:rPr>
            </w:pPr>
            <w:r w:rsidRPr="008F3E75">
              <w:rPr>
                <w:sz w:val="24"/>
                <w:szCs w:val="24"/>
              </w:rPr>
              <w:t>Açık artırma işlemi satı</w:t>
            </w:r>
            <w:r w:rsidR="000962C8" w:rsidRPr="008F3E75">
              <w:rPr>
                <w:sz w:val="24"/>
                <w:szCs w:val="24"/>
              </w:rPr>
              <w:t xml:space="preserve">ş şartnamesi esasları </w:t>
            </w:r>
            <w:r w:rsidR="00CE4124" w:rsidRPr="008F3E75">
              <w:rPr>
                <w:sz w:val="24"/>
                <w:szCs w:val="24"/>
              </w:rPr>
              <w:t>dâhilinde</w:t>
            </w:r>
            <w:r w:rsidR="000962C8" w:rsidRPr="008F3E75">
              <w:rPr>
                <w:sz w:val="24"/>
                <w:szCs w:val="24"/>
              </w:rPr>
              <w:t xml:space="preserve"> </w:t>
            </w:r>
            <w:r w:rsidRPr="008F3E75">
              <w:rPr>
                <w:sz w:val="24"/>
                <w:szCs w:val="24"/>
              </w:rPr>
              <w:t xml:space="preserve">ve </w:t>
            </w:r>
            <w:r w:rsidR="00123ED2" w:rsidRPr="008F3E75">
              <w:rPr>
                <w:sz w:val="24"/>
                <w:szCs w:val="24"/>
              </w:rPr>
              <w:t xml:space="preserve">İhale Komisyonunun </w:t>
            </w:r>
            <w:r w:rsidR="000962C8" w:rsidRPr="008F3E75">
              <w:rPr>
                <w:sz w:val="24"/>
                <w:szCs w:val="24"/>
              </w:rPr>
              <w:t>/</w:t>
            </w:r>
            <w:r w:rsidR="00123ED2" w:rsidRPr="008F3E75">
              <w:rPr>
                <w:sz w:val="24"/>
                <w:szCs w:val="24"/>
              </w:rPr>
              <w:t xml:space="preserve"> </w:t>
            </w:r>
            <w:r w:rsidR="000962C8" w:rsidRPr="008F3E75">
              <w:rPr>
                <w:sz w:val="24"/>
                <w:szCs w:val="24"/>
              </w:rPr>
              <w:t>Şirketin</w:t>
            </w:r>
            <w:r w:rsidRPr="008F3E75">
              <w:rPr>
                <w:sz w:val="24"/>
                <w:szCs w:val="24"/>
              </w:rPr>
              <w:t xml:space="preserve"> usullerine göre AÇIK ARTIRMA TUTANAĞI ile yapılacaktır.</w:t>
            </w:r>
          </w:p>
        </w:tc>
      </w:tr>
      <w:tr w:rsidR="00F918EE" w:rsidRPr="008F3E75" w14:paraId="45667CB0" w14:textId="77777777" w:rsidTr="0091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nil"/>
              <w:left w:val="nil"/>
              <w:bottom w:val="nil"/>
              <w:right w:val="nil"/>
            </w:tcBorders>
          </w:tcPr>
          <w:p w14:paraId="37F5268D" w14:textId="77777777" w:rsidR="00F918EE" w:rsidRPr="008F3E75" w:rsidRDefault="001F7468" w:rsidP="00C14365">
            <w:pPr>
              <w:tabs>
                <w:tab w:val="num" w:pos="709"/>
              </w:tabs>
              <w:jc w:val="both"/>
              <w:rPr>
                <w:sz w:val="24"/>
                <w:szCs w:val="24"/>
              </w:rPr>
            </w:pPr>
            <w:r w:rsidRPr="008F3E75">
              <w:rPr>
                <w:sz w:val="24"/>
                <w:szCs w:val="24"/>
              </w:rPr>
              <w:t>5</w:t>
            </w:r>
            <w:r w:rsidR="00F918EE" w:rsidRPr="008F3E75">
              <w:rPr>
                <w:sz w:val="24"/>
                <w:szCs w:val="24"/>
              </w:rPr>
              <w:t>)</w:t>
            </w:r>
          </w:p>
        </w:tc>
        <w:tc>
          <w:tcPr>
            <w:tcW w:w="7285" w:type="dxa"/>
            <w:tcBorders>
              <w:top w:val="nil"/>
              <w:left w:val="nil"/>
              <w:bottom w:val="nil"/>
              <w:right w:val="nil"/>
            </w:tcBorders>
          </w:tcPr>
          <w:p w14:paraId="52D4B667" w14:textId="701BA996" w:rsidR="00914B39" w:rsidRPr="008F3E75" w:rsidRDefault="00F918EE" w:rsidP="00C51C07">
            <w:pPr>
              <w:tabs>
                <w:tab w:val="num" w:pos="1080"/>
              </w:tabs>
              <w:ind w:left="34"/>
              <w:jc w:val="both"/>
              <w:rPr>
                <w:sz w:val="24"/>
                <w:szCs w:val="24"/>
              </w:rPr>
            </w:pPr>
            <w:r w:rsidRPr="008F3E75">
              <w:rPr>
                <w:sz w:val="24"/>
                <w:szCs w:val="24"/>
              </w:rPr>
              <w:t xml:space="preserve">Açık artırma sonucunda, ihalenin neticesi İHALE KOMİSYON KARARI’na bağlanacak ve </w:t>
            </w:r>
            <w:r w:rsidR="006445E9" w:rsidRPr="008F3E75">
              <w:rPr>
                <w:sz w:val="24"/>
                <w:szCs w:val="24"/>
              </w:rPr>
              <w:t>ŞİRKET’in</w:t>
            </w:r>
            <w:r w:rsidRPr="008F3E75">
              <w:rPr>
                <w:sz w:val="24"/>
                <w:szCs w:val="24"/>
              </w:rPr>
              <w:t xml:space="preserve"> yetkili makamlarının onayından sonra ihale kesinleşmiş olacaktır.</w:t>
            </w:r>
          </w:p>
        </w:tc>
      </w:tr>
      <w:tr w:rsidR="00102E75" w:rsidRPr="008F3E75" w14:paraId="148069E2" w14:textId="77777777" w:rsidTr="00914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nil"/>
              <w:left w:val="nil"/>
              <w:bottom w:val="nil"/>
              <w:right w:val="nil"/>
            </w:tcBorders>
          </w:tcPr>
          <w:p w14:paraId="07CA3BAA" w14:textId="77777777" w:rsidR="00102E75" w:rsidRPr="008F3E75" w:rsidRDefault="001F7468" w:rsidP="00C14365">
            <w:pPr>
              <w:tabs>
                <w:tab w:val="num" w:pos="709"/>
              </w:tabs>
              <w:jc w:val="both"/>
              <w:rPr>
                <w:sz w:val="24"/>
                <w:szCs w:val="24"/>
              </w:rPr>
            </w:pPr>
            <w:r w:rsidRPr="008F3E75">
              <w:rPr>
                <w:sz w:val="24"/>
                <w:szCs w:val="24"/>
              </w:rPr>
              <w:t>6</w:t>
            </w:r>
            <w:r w:rsidR="00102E75" w:rsidRPr="008F3E75">
              <w:rPr>
                <w:sz w:val="24"/>
                <w:szCs w:val="24"/>
              </w:rPr>
              <w:t>)</w:t>
            </w:r>
          </w:p>
        </w:tc>
        <w:tc>
          <w:tcPr>
            <w:tcW w:w="7285" w:type="dxa"/>
            <w:tcBorders>
              <w:top w:val="nil"/>
              <w:left w:val="nil"/>
              <w:bottom w:val="nil"/>
              <w:right w:val="nil"/>
            </w:tcBorders>
          </w:tcPr>
          <w:p w14:paraId="745FA66C" w14:textId="77777777" w:rsidR="00102E75" w:rsidRPr="008F3E75" w:rsidRDefault="00102E75" w:rsidP="006445E9">
            <w:pPr>
              <w:tabs>
                <w:tab w:val="num" w:pos="1080"/>
              </w:tabs>
              <w:ind w:left="34"/>
              <w:jc w:val="both"/>
              <w:rPr>
                <w:sz w:val="24"/>
                <w:szCs w:val="24"/>
              </w:rPr>
            </w:pPr>
            <w:r w:rsidRPr="008F3E75">
              <w:rPr>
                <w:sz w:val="24"/>
                <w:szCs w:val="24"/>
              </w:rPr>
              <w:t xml:space="preserve">İhale, sesli ve görüntülü olarak </w:t>
            </w:r>
            <w:r w:rsidR="006445E9" w:rsidRPr="008F3E75">
              <w:rPr>
                <w:sz w:val="24"/>
                <w:szCs w:val="24"/>
              </w:rPr>
              <w:t>ŞİRKET</w:t>
            </w:r>
            <w:r w:rsidRPr="008F3E75">
              <w:rPr>
                <w:sz w:val="24"/>
                <w:szCs w:val="24"/>
              </w:rPr>
              <w:t xml:space="preserve"> tarafından kayda alınabilecektir.</w:t>
            </w:r>
          </w:p>
        </w:tc>
      </w:tr>
    </w:tbl>
    <w:p w14:paraId="1D6AC544" w14:textId="77777777" w:rsidR="00F918EE" w:rsidRPr="008F3E75" w:rsidRDefault="00F918EE" w:rsidP="00F918EE">
      <w:pPr>
        <w:tabs>
          <w:tab w:val="num" w:pos="709"/>
        </w:tabs>
        <w:ind w:left="709" w:firstLine="11"/>
        <w:jc w:val="both"/>
        <w:rPr>
          <w:sz w:val="24"/>
          <w:szCs w:val="24"/>
        </w:rPr>
      </w:pPr>
    </w:p>
    <w:p w14:paraId="41BE3DA6" w14:textId="572B70BC" w:rsidR="00F918EE" w:rsidRPr="008F3E75" w:rsidRDefault="00F918EE" w:rsidP="00F918EE">
      <w:pPr>
        <w:tabs>
          <w:tab w:val="num" w:pos="709"/>
        </w:tabs>
        <w:ind w:left="709" w:firstLine="11"/>
        <w:jc w:val="both"/>
        <w:rPr>
          <w:b/>
          <w:bCs/>
          <w:sz w:val="24"/>
          <w:szCs w:val="24"/>
        </w:rPr>
      </w:pPr>
      <w:r w:rsidRPr="008F3E75">
        <w:rPr>
          <w:b/>
          <w:bCs/>
          <w:sz w:val="24"/>
          <w:szCs w:val="24"/>
        </w:rPr>
        <w:t xml:space="preserve">c) </w:t>
      </w:r>
      <w:r w:rsidRPr="008F3E75">
        <w:rPr>
          <w:b/>
          <w:bCs/>
          <w:sz w:val="24"/>
          <w:szCs w:val="24"/>
          <w:u w:val="single"/>
        </w:rPr>
        <w:t>Teminatın İadesi</w:t>
      </w:r>
      <w:r w:rsidRPr="008F3E75">
        <w:rPr>
          <w:b/>
          <w:bCs/>
          <w:sz w:val="24"/>
          <w:szCs w:val="24"/>
        </w:rPr>
        <w:t xml:space="preserve">:     </w:t>
      </w:r>
    </w:p>
    <w:p w14:paraId="3890AECB" w14:textId="77777777" w:rsidR="001944AE" w:rsidRPr="008F3E75" w:rsidRDefault="001944AE" w:rsidP="00F918EE">
      <w:pPr>
        <w:tabs>
          <w:tab w:val="num" w:pos="709"/>
        </w:tabs>
        <w:ind w:left="709" w:firstLine="11"/>
        <w:jc w:val="both"/>
        <w:rPr>
          <w:b/>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7707"/>
      </w:tblGrid>
      <w:tr w:rsidR="00F918EE" w:rsidRPr="008F3E75" w14:paraId="465E3AF9" w14:textId="77777777" w:rsidTr="00C14365">
        <w:tc>
          <w:tcPr>
            <w:tcW w:w="567" w:type="dxa"/>
            <w:tcBorders>
              <w:top w:val="nil"/>
              <w:left w:val="nil"/>
              <w:bottom w:val="nil"/>
              <w:right w:val="nil"/>
            </w:tcBorders>
          </w:tcPr>
          <w:p w14:paraId="3A4FD43C" w14:textId="77777777" w:rsidR="00F918EE" w:rsidRPr="008F3E75" w:rsidRDefault="00F918EE" w:rsidP="00C14365">
            <w:pPr>
              <w:tabs>
                <w:tab w:val="num" w:pos="709"/>
              </w:tabs>
              <w:jc w:val="both"/>
              <w:rPr>
                <w:b/>
                <w:sz w:val="24"/>
                <w:szCs w:val="24"/>
              </w:rPr>
            </w:pPr>
            <w:r w:rsidRPr="008F3E75">
              <w:rPr>
                <w:b/>
                <w:sz w:val="24"/>
                <w:szCs w:val="24"/>
              </w:rPr>
              <w:t>1)</w:t>
            </w:r>
          </w:p>
        </w:tc>
        <w:tc>
          <w:tcPr>
            <w:tcW w:w="8536" w:type="dxa"/>
            <w:tcBorders>
              <w:top w:val="nil"/>
              <w:left w:val="nil"/>
              <w:bottom w:val="nil"/>
              <w:right w:val="nil"/>
            </w:tcBorders>
          </w:tcPr>
          <w:p w14:paraId="121EE5B0" w14:textId="4F2306B3" w:rsidR="00F918EE" w:rsidRPr="008F3E75" w:rsidRDefault="00F918EE" w:rsidP="00C51C07">
            <w:pPr>
              <w:tabs>
                <w:tab w:val="num" w:pos="34"/>
              </w:tabs>
              <w:ind w:left="34"/>
              <w:jc w:val="both"/>
              <w:rPr>
                <w:sz w:val="24"/>
                <w:szCs w:val="24"/>
              </w:rPr>
            </w:pPr>
            <w:r w:rsidRPr="008F3E75">
              <w:rPr>
                <w:sz w:val="24"/>
                <w:szCs w:val="24"/>
              </w:rPr>
              <w:t>Açık artırma sonucunda, 1. ihale alıcısı ve 2. en yüksek teklifi veren isteklinin teminatları hariç diğer isteklilerin teminatları</w:t>
            </w:r>
            <w:r w:rsidR="0051156A" w:rsidRPr="008F3E75">
              <w:rPr>
                <w:sz w:val="24"/>
                <w:szCs w:val="24"/>
              </w:rPr>
              <w:t>,</w:t>
            </w:r>
            <w:r w:rsidRPr="008F3E75">
              <w:rPr>
                <w:sz w:val="24"/>
                <w:szCs w:val="24"/>
              </w:rPr>
              <w:t xml:space="preserve"> müracaatları</w:t>
            </w:r>
            <w:r w:rsidR="00EA5F2F" w:rsidRPr="008F3E75">
              <w:rPr>
                <w:sz w:val="24"/>
                <w:szCs w:val="24"/>
              </w:rPr>
              <w:t xml:space="preserve"> halinde</w:t>
            </w:r>
            <w:r w:rsidRPr="008F3E75">
              <w:rPr>
                <w:sz w:val="24"/>
                <w:szCs w:val="24"/>
              </w:rPr>
              <w:t xml:space="preserve"> 5 iş</w:t>
            </w:r>
            <w:r w:rsidR="00031DD4" w:rsidRPr="008F3E75">
              <w:rPr>
                <w:sz w:val="24"/>
                <w:szCs w:val="24"/>
              </w:rPr>
              <w:t xml:space="preserve"> </w:t>
            </w:r>
            <w:r w:rsidRPr="008F3E75">
              <w:rPr>
                <w:sz w:val="24"/>
                <w:szCs w:val="24"/>
              </w:rPr>
              <w:t>günü içerisinde faizsiz olarak geri verilecektir</w:t>
            </w:r>
            <w:r w:rsidR="00B97308" w:rsidRPr="008F3E75">
              <w:rPr>
                <w:sz w:val="24"/>
                <w:szCs w:val="24"/>
              </w:rPr>
              <w:t>.</w:t>
            </w:r>
            <w:r w:rsidR="003B49C1" w:rsidRPr="008F3E75">
              <w:rPr>
                <w:rFonts w:eastAsiaTheme="minorHAnsi"/>
                <w:b/>
                <w:bCs/>
                <w:color w:val="1F497D"/>
                <w:sz w:val="24"/>
                <w:szCs w:val="24"/>
              </w:rPr>
              <w:t xml:space="preserve"> </w:t>
            </w:r>
            <w:r w:rsidR="003B49C1" w:rsidRPr="008F3E75">
              <w:rPr>
                <w:sz w:val="24"/>
                <w:szCs w:val="24"/>
              </w:rPr>
              <w:t>1. en yüksek teklif sahibinin</w:t>
            </w:r>
            <w:r w:rsidR="00476945" w:rsidRPr="008F3E75">
              <w:rPr>
                <w:sz w:val="24"/>
                <w:szCs w:val="24"/>
              </w:rPr>
              <w:t xml:space="preserve"> yükümlülüklerini yerine getir</w:t>
            </w:r>
            <w:r w:rsidR="003B49C1" w:rsidRPr="008F3E75">
              <w:rPr>
                <w:sz w:val="24"/>
                <w:szCs w:val="24"/>
              </w:rPr>
              <w:t>mesi halinde 2. en yüksek teklifi veren isteklinin teminat bedeli 5 iş günü içerisinde iade edilir.</w:t>
            </w:r>
          </w:p>
        </w:tc>
      </w:tr>
      <w:tr w:rsidR="00F918EE" w:rsidRPr="008F3E75" w14:paraId="6FE6CEBE" w14:textId="77777777" w:rsidTr="001479F9">
        <w:tc>
          <w:tcPr>
            <w:tcW w:w="567" w:type="dxa"/>
            <w:tcBorders>
              <w:top w:val="nil"/>
              <w:left w:val="nil"/>
              <w:bottom w:val="nil"/>
              <w:right w:val="nil"/>
            </w:tcBorders>
          </w:tcPr>
          <w:p w14:paraId="2809387A" w14:textId="77777777" w:rsidR="00F918EE" w:rsidRPr="008F3E75" w:rsidRDefault="00F918EE" w:rsidP="00C14365">
            <w:pPr>
              <w:tabs>
                <w:tab w:val="num" w:pos="709"/>
              </w:tabs>
              <w:jc w:val="both"/>
              <w:rPr>
                <w:b/>
                <w:sz w:val="24"/>
                <w:szCs w:val="24"/>
              </w:rPr>
            </w:pPr>
            <w:r w:rsidRPr="008F3E75">
              <w:rPr>
                <w:b/>
                <w:sz w:val="24"/>
                <w:szCs w:val="24"/>
              </w:rPr>
              <w:t>2)</w:t>
            </w:r>
          </w:p>
        </w:tc>
        <w:tc>
          <w:tcPr>
            <w:tcW w:w="8536" w:type="dxa"/>
            <w:tcBorders>
              <w:top w:val="nil"/>
              <w:left w:val="nil"/>
              <w:bottom w:val="nil"/>
              <w:right w:val="nil"/>
            </w:tcBorders>
            <w:shd w:val="clear" w:color="auto" w:fill="auto"/>
          </w:tcPr>
          <w:p w14:paraId="1413EF6C" w14:textId="2CFB7E2D" w:rsidR="00476945" w:rsidRPr="008F3E75" w:rsidRDefault="00C51C07" w:rsidP="00C14365">
            <w:pPr>
              <w:tabs>
                <w:tab w:val="num" w:pos="34"/>
              </w:tabs>
              <w:ind w:left="34"/>
              <w:jc w:val="both"/>
              <w:rPr>
                <w:iCs/>
                <w:sz w:val="24"/>
                <w:szCs w:val="24"/>
              </w:rPr>
            </w:pPr>
            <w:r w:rsidRPr="008F3E75">
              <w:rPr>
                <w:iCs/>
                <w:sz w:val="24"/>
                <w:szCs w:val="24"/>
              </w:rPr>
              <w:t>Gayrimenkul</w:t>
            </w:r>
            <w:r w:rsidR="00102CCF" w:rsidRPr="008F3E75">
              <w:rPr>
                <w:iCs/>
                <w:sz w:val="24"/>
                <w:szCs w:val="24"/>
              </w:rPr>
              <w:t>e</w:t>
            </w:r>
            <w:r w:rsidR="00F918EE" w:rsidRPr="008F3E75">
              <w:rPr>
                <w:iCs/>
                <w:sz w:val="24"/>
                <w:szCs w:val="24"/>
              </w:rPr>
              <w:t xml:space="preserve"> en yük</w:t>
            </w:r>
            <w:r w:rsidR="0051156A" w:rsidRPr="008F3E75">
              <w:rPr>
                <w:iCs/>
                <w:sz w:val="24"/>
                <w:szCs w:val="24"/>
              </w:rPr>
              <w:t xml:space="preserve">sek teklifi veren 1. </w:t>
            </w:r>
            <w:r w:rsidR="001F361B" w:rsidRPr="008F3E75">
              <w:rPr>
                <w:iCs/>
                <w:sz w:val="24"/>
                <w:szCs w:val="24"/>
              </w:rPr>
              <w:t>i</w:t>
            </w:r>
            <w:r w:rsidR="0051156A" w:rsidRPr="008F3E75">
              <w:rPr>
                <w:iCs/>
                <w:sz w:val="24"/>
                <w:szCs w:val="24"/>
              </w:rPr>
              <w:t>hale alıcısı,</w:t>
            </w:r>
            <w:r w:rsidR="00C53B22" w:rsidRPr="008F3E75">
              <w:rPr>
                <w:iCs/>
                <w:sz w:val="24"/>
                <w:szCs w:val="24"/>
              </w:rPr>
              <w:t xml:space="preserve"> ihal</w:t>
            </w:r>
            <w:r w:rsidR="00EA5F2F" w:rsidRPr="008F3E75">
              <w:rPr>
                <w:iCs/>
                <w:sz w:val="24"/>
                <w:szCs w:val="24"/>
              </w:rPr>
              <w:t>enin onaylanmasından itibaren 5</w:t>
            </w:r>
            <w:r w:rsidR="00681583" w:rsidRPr="008F3E75">
              <w:rPr>
                <w:iCs/>
                <w:sz w:val="24"/>
                <w:szCs w:val="24"/>
              </w:rPr>
              <w:t xml:space="preserve"> i</w:t>
            </w:r>
            <w:r w:rsidR="00EA5F2F" w:rsidRPr="008F3E75">
              <w:rPr>
                <w:iCs/>
                <w:sz w:val="24"/>
                <w:szCs w:val="24"/>
              </w:rPr>
              <w:t>ş</w:t>
            </w:r>
            <w:r w:rsidR="00031DD4" w:rsidRPr="008F3E75">
              <w:rPr>
                <w:iCs/>
                <w:sz w:val="24"/>
                <w:szCs w:val="24"/>
              </w:rPr>
              <w:t xml:space="preserve"> </w:t>
            </w:r>
            <w:r w:rsidR="00EA5F2F" w:rsidRPr="008F3E75">
              <w:rPr>
                <w:iCs/>
                <w:sz w:val="24"/>
                <w:szCs w:val="24"/>
              </w:rPr>
              <w:t>günü içinde ihale bedelini</w:t>
            </w:r>
            <w:r w:rsidR="00C53B22" w:rsidRPr="008F3E75">
              <w:rPr>
                <w:iCs/>
                <w:sz w:val="24"/>
                <w:szCs w:val="24"/>
              </w:rPr>
              <w:t xml:space="preserve"> yatır</w:t>
            </w:r>
            <w:r w:rsidR="00EA5F2F" w:rsidRPr="008F3E75">
              <w:rPr>
                <w:iCs/>
                <w:sz w:val="24"/>
                <w:szCs w:val="24"/>
              </w:rPr>
              <w:t>maması halinde vazgeçmiş sayılacak ve</w:t>
            </w:r>
            <w:r w:rsidR="00F918EE" w:rsidRPr="008F3E75">
              <w:rPr>
                <w:iCs/>
                <w:sz w:val="24"/>
                <w:szCs w:val="24"/>
              </w:rPr>
              <w:t xml:space="preserve"> 1. ihale alıcısının yatırmış olduğu teminat bedeli irat kay</w:t>
            </w:r>
            <w:r w:rsidR="00EA5F2F" w:rsidRPr="008F3E75">
              <w:rPr>
                <w:iCs/>
                <w:sz w:val="24"/>
                <w:szCs w:val="24"/>
              </w:rPr>
              <w:t>dedilecektir.</w:t>
            </w:r>
            <w:r w:rsidR="00F918EE" w:rsidRPr="008F3E75">
              <w:rPr>
                <w:iCs/>
                <w:sz w:val="24"/>
                <w:szCs w:val="24"/>
              </w:rPr>
              <w:t xml:space="preserve"> </w:t>
            </w:r>
          </w:p>
          <w:p w14:paraId="1745E820" w14:textId="77777777" w:rsidR="00F918EE" w:rsidRPr="008F3E75" w:rsidRDefault="00F918EE" w:rsidP="0054153F">
            <w:pPr>
              <w:tabs>
                <w:tab w:val="num" w:pos="34"/>
              </w:tabs>
              <w:ind w:left="34"/>
              <w:jc w:val="both"/>
              <w:rPr>
                <w:sz w:val="24"/>
                <w:szCs w:val="24"/>
              </w:rPr>
            </w:pPr>
            <w:r w:rsidRPr="008F3E75">
              <w:rPr>
                <w:iCs/>
                <w:sz w:val="24"/>
                <w:szCs w:val="24"/>
              </w:rPr>
              <w:t xml:space="preserve">2. en yüksek teklifi veren isteklinin </w:t>
            </w:r>
            <w:r w:rsidRPr="008F3E75">
              <w:rPr>
                <w:sz w:val="24"/>
                <w:szCs w:val="24"/>
              </w:rPr>
              <w:t xml:space="preserve">teklif mektubunda veya ihale şartnamesinde vermiş olduğu </w:t>
            </w:r>
            <w:r w:rsidRPr="008F3E75">
              <w:rPr>
                <w:bCs/>
                <w:sz w:val="24"/>
                <w:szCs w:val="24"/>
              </w:rPr>
              <w:t>adresine gönderilen yazılı tebligatla</w:t>
            </w:r>
            <w:r w:rsidR="00EA5F2F" w:rsidRPr="008F3E75">
              <w:rPr>
                <w:bCs/>
                <w:sz w:val="24"/>
                <w:szCs w:val="24"/>
              </w:rPr>
              <w:t>;</w:t>
            </w:r>
            <w:r w:rsidRPr="008F3E75">
              <w:rPr>
                <w:bCs/>
                <w:sz w:val="24"/>
                <w:szCs w:val="24"/>
              </w:rPr>
              <w:t xml:space="preserve"> </w:t>
            </w:r>
            <w:r w:rsidR="00C53B22" w:rsidRPr="008F3E75">
              <w:rPr>
                <w:bCs/>
                <w:sz w:val="24"/>
                <w:szCs w:val="24"/>
              </w:rPr>
              <w:t>yapmış olduğu</w:t>
            </w:r>
            <w:r w:rsidR="00A178B3" w:rsidRPr="008F3E75">
              <w:rPr>
                <w:bCs/>
                <w:sz w:val="24"/>
                <w:szCs w:val="24"/>
              </w:rPr>
              <w:t xml:space="preserve"> 2. en yüksek</w:t>
            </w:r>
            <w:r w:rsidR="00C53B22" w:rsidRPr="008F3E75">
              <w:rPr>
                <w:bCs/>
                <w:sz w:val="24"/>
                <w:szCs w:val="24"/>
              </w:rPr>
              <w:t xml:space="preserve"> teklifi</w:t>
            </w:r>
            <w:r w:rsidR="00B97308" w:rsidRPr="008F3E75">
              <w:rPr>
                <w:bCs/>
                <w:sz w:val="24"/>
                <w:szCs w:val="24"/>
              </w:rPr>
              <w:t xml:space="preserve"> </w:t>
            </w:r>
            <w:r w:rsidR="00A178B3" w:rsidRPr="008F3E75">
              <w:rPr>
                <w:bCs/>
                <w:sz w:val="24"/>
                <w:szCs w:val="24"/>
              </w:rPr>
              <w:t xml:space="preserve">tebliğ tarihinden </w:t>
            </w:r>
            <w:r w:rsidR="00EA5F2F" w:rsidRPr="008F3E75">
              <w:rPr>
                <w:bCs/>
                <w:sz w:val="24"/>
                <w:szCs w:val="24"/>
              </w:rPr>
              <w:t xml:space="preserve">itibaren 5 </w:t>
            </w:r>
            <w:r w:rsidR="00681583" w:rsidRPr="008F3E75">
              <w:rPr>
                <w:bCs/>
                <w:sz w:val="24"/>
                <w:szCs w:val="24"/>
              </w:rPr>
              <w:t>i</w:t>
            </w:r>
            <w:r w:rsidR="00C53B22" w:rsidRPr="008F3E75">
              <w:rPr>
                <w:bCs/>
                <w:sz w:val="24"/>
                <w:szCs w:val="24"/>
              </w:rPr>
              <w:t>ş</w:t>
            </w:r>
            <w:r w:rsidR="00031DD4" w:rsidRPr="008F3E75">
              <w:rPr>
                <w:bCs/>
                <w:sz w:val="24"/>
                <w:szCs w:val="24"/>
              </w:rPr>
              <w:t xml:space="preserve"> </w:t>
            </w:r>
            <w:r w:rsidR="00C53B22" w:rsidRPr="008F3E75">
              <w:rPr>
                <w:bCs/>
                <w:sz w:val="24"/>
                <w:szCs w:val="24"/>
              </w:rPr>
              <w:t xml:space="preserve">günü içerisinde ödemesi, ödemediği takdirde veya </w:t>
            </w:r>
            <w:r w:rsidRPr="008F3E75">
              <w:rPr>
                <w:iCs/>
                <w:sz w:val="24"/>
                <w:szCs w:val="24"/>
              </w:rPr>
              <w:t>teklifinden vazgeçmesi halinde, yatırmış olduğu teminat be</w:t>
            </w:r>
            <w:r w:rsidR="00A178B3" w:rsidRPr="008F3E75">
              <w:rPr>
                <w:iCs/>
                <w:sz w:val="24"/>
                <w:szCs w:val="24"/>
              </w:rPr>
              <w:t>deli irat kayıt edilerek, satış</w:t>
            </w:r>
            <w:r w:rsidRPr="008F3E75">
              <w:rPr>
                <w:iCs/>
                <w:sz w:val="24"/>
                <w:szCs w:val="24"/>
              </w:rPr>
              <w:t xml:space="preserve"> iptal edilir.  Bu konuda 1. ihale alıcısı ve 2.  en yüksek teklifi veren isteklinin </w:t>
            </w:r>
            <w:r w:rsidR="00237C1B" w:rsidRPr="008F3E75">
              <w:rPr>
                <w:iCs/>
                <w:sz w:val="24"/>
                <w:szCs w:val="24"/>
              </w:rPr>
              <w:t>ŞİRKET’ten</w:t>
            </w:r>
            <w:r w:rsidRPr="008F3E75">
              <w:rPr>
                <w:iCs/>
                <w:sz w:val="24"/>
                <w:szCs w:val="24"/>
              </w:rPr>
              <w:t xml:space="preserve"> herhangi bir hak ve alacak talebi olmayacaktır</w:t>
            </w:r>
            <w:r w:rsidRPr="008F3E75">
              <w:rPr>
                <w:i/>
                <w:iCs/>
                <w:sz w:val="24"/>
                <w:szCs w:val="24"/>
              </w:rPr>
              <w:t>.</w:t>
            </w:r>
          </w:p>
        </w:tc>
      </w:tr>
    </w:tbl>
    <w:p w14:paraId="049634EE" w14:textId="77777777" w:rsidR="00F918EE" w:rsidRPr="008F3E75" w:rsidRDefault="00F918EE" w:rsidP="00F918EE">
      <w:pPr>
        <w:tabs>
          <w:tab w:val="num" w:pos="709"/>
        </w:tabs>
        <w:ind w:left="709" w:firstLine="11"/>
        <w:jc w:val="both"/>
        <w:rPr>
          <w:b/>
          <w:bCs/>
          <w:sz w:val="24"/>
          <w:szCs w:val="24"/>
        </w:rPr>
      </w:pPr>
    </w:p>
    <w:p w14:paraId="11794324" w14:textId="29E36767" w:rsidR="00F918EE" w:rsidRPr="008F3E75" w:rsidRDefault="00F918EE" w:rsidP="00F918EE">
      <w:pPr>
        <w:tabs>
          <w:tab w:val="num" w:pos="709"/>
        </w:tabs>
        <w:ind w:left="709" w:firstLine="11"/>
        <w:jc w:val="both"/>
        <w:rPr>
          <w:b/>
          <w:bCs/>
          <w:sz w:val="24"/>
          <w:szCs w:val="24"/>
        </w:rPr>
      </w:pPr>
      <w:r w:rsidRPr="008F3E75">
        <w:rPr>
          <w:sz w:val="24"/>
          <w:szCs w:val="24"/>
        </w:rPr>
        <w:t xml:space="preserve">İsteklilerin belirtilen bu hususlara hiçbir şekilde itiraz hakkı olmayacaktır.  </w:t>
      </w:r>
      <w:r w:rsidRPr="008F3E75">
        <w:rPr>
          <w:b/>
          <w:bCs/>
          <w:sz w:val="24"/>
          <w:szCs w:val="24"/>
        </w:rPr>
        <w:t xml:space="preserve">  </w:t>
      </w:r>
    </w:p>
    <w:p w14:paraId="5A7D757A" w14:textId="48E819AE" w:rsidR="001944AE" w:rsidRPr="008F3E75" w:rsidRDefault="001944AE" w:rsidP="00F918EE">
      <w:pPr>
        <w:tabs>
          <w:tab w:val="num" w:pos="709"/>
        </w:tabs>
        <w:ind w:left="709" w:firstLine="11"/>
        <w:jc w:val="both"/>
        <w:rPr>
          <w:b/>
          <w:bCs/>
          <w:sz w:val="24"/>
          <w:szCs w:val="24"/>
        </w:rPr>
      </w:pPr>
    </w:p>
    <w:p w14:paraId="6B3DA64D" w14:textId="55A49D4E" w:rsidR="00C51C07" w:rsidRPr="008F3E75" w:rsidRDefault="00C51C07" w:rsidP="00F918EE">
      <w:pPr>
        <w:tabs>
          <w:tab w:val="num" w:pos="709"/>
        </w:tabs>
        <w:ind w:left="709" w:firstLine="11"/>
        <w:jc w:val="both"/>
        <w:rPr>
          <w:b/>
          <w:bCs/>
          <w:sz w:val="24"/>
          <w:szCs w:val="24"/>
        </w:rPr>
      </w:pPr>
    </w:p>
    <w:p w14:paraId="27339726" w14:textId="761482C2" w:rsidR="00C51C07" w:rsidRPr="008F3E75" w:rsidRDefault="00C51C07" w:rsidP="00F918EE">
      <w:pPr>
        <w:tabs>
          <w:tab w:val="num" w:pos="709"/>
        </w:tabs>
        <w:ind w:left="709" w:firstLine="11"/>
        <w:jc w:val="both"/>
        <w:rPr>
          <w:b/>
          <w:bCs/>
          <w:sz w:val="24"/>
          <w:szCs w:val="24"/>
        </w:rPr>
      </w:pPr>
    </w:p>
    <w:p w14:paraId="0BE94D6F" w14:textId="0F7FD823" w:rsidR="00C51C07" w:rsidRPr="008F3E75" w:rsidRDefault="00C51C07" w:rsidP="00F918EE">
      <w:pPr>
        <w:tabs>
          <w:tab w:val="num" w:pos="709"/>
        </w:tabs>
        <w:ind w:left="709" w:firstLine="11"/>
        <w:jc w:val="both"/>
        <w:rPr>
          <w:b/>
          <w:bCs/>
          <w:sz w:val="24"/>
          <w:szCs w:val="24"/>
        </w:rPr>
      </w:pPr>
    </w:p>
    <w:p w14:paraId="36937881" w14:textId="02651851" w:rsidR="00C51C07" w:rsidRPr="008F3E75" w:rsidRDefault="00C51C07" w:rsidP="00F918EE">
      <w:pPr>
        <w:tabs>
          <w:tab w:val="num" w:pos="709"/>
        </w:tabs>
        <w:ind w:left="709" w:firstLine="11"/>
        <w:jc w:val="both"/>
        <w:rPr>
          <w:b/>
          <w:bCs/>
          <w:sz w:val="24"/>
          <w:szCs w:val="24"/>
        </w:rPr>
      </w:pPr>
    </w:p>
    <w:p w14:paraId="7B628442" w14:textId="77777777" w:rsidR="00C51C07" w:rsidRPr="008F3E75" w:rsidRDefault="00C51C07" w:rsidP="00F918EE">
      <w:pPr>
        <w:tabs>
          <w:tab w:val="num" w:pos="709"/>
        </w:tabs>
        <w:ind w:left="709" w:firstLine="11"/>
        <w:jc w:val="both"/>
        <w:rPr>
          <w:b/>
          <w:bCs/>
          <w:sz w:val="24"/>
          <w:szCs w:val="24"/>
        </w:rPr>
      </w:pPr>
    </w:p>
    <w:p w14:paraId="5A2E2090" w14:textId="18D14C85" w:rsidR="00F918EE" w:rsidRPr="008F3E75" w:rsidRDefault="00F918EE" w:rsidP="00F918EE">
      <w:pPr>
        <w:jc w:val="both"/>
        <w:rPr>
          <w:b/>
          <w:bCs/>
          <w:sz w:val="24"/>
          <w:szCs w:val="24"/>
          <w:u w:val="single"/>
        </w:rPr>
      </w:pPr>
      <w:r w:rsidRPr="008F3E75">
        <w:rPr>
          <w:b/>
          <w:bCs/>
          <w:sz w:val="24"/>
          <w:szCs w:val="24"/>
        </w:rPr>
        <w:lastRenderedPageBreak/>
        <w:t>5-</w:t>
      </w:r>
      <w:r w:rsidRPr="008F3E75">
        <w:rPr>
          <w:b/>
          <w:bCs/>
          <w:sz w:val="24"/>
          <w:szCs w:val="24"/>
          <w:u w:val="single"/>
        </w:rPr>
        <w:t xml:space="preserve"> SATIŞ İŞLEMLERİ:</w:t>
      </w:r>
    </w:p>
    <w:p w14:paraId="307141EA" w14:textId="77777777" w:rsidR="00C51C07" w:rsidRPr="008F3E75" w:rsidRDefault="00C51C07" w:rsidP="00F918EE">
      <w:pPr>
        <w:jc w:val="both"/>
        <w:rPr>
          <w:b/>
          <w:bCs/>
          <w:sz w:val="24"/>
          <w:szCs w:val="24"/>
          <w:u w:val="single"/>
        </w:rPr>
      </w:pPr>
    </w:p>
    <w:tbl>
      <w:tblPr>
        <w:tblW w:w="0" w:type="auto"/>
        <w:tblInd w:w="817" w:type="dxa"/>
        <w:tblLook w:val="01E0" w:firstRow="1" w:lastRow="1" w:firstColumn="1" w:lastColumn="1" w:noHBand="0" w:noVBand="0"/>
      </w:tblPr>
      <w:tblGrid>
        <w:gridCol w:w="542"/>
        <w:gridCol w:w="6"/>
        <w:gridCol w:w="7707"/>
      </w:tblGrid>
      <w:tr w:rsidR="00F918EE" w:rsidRPr="008F3E75" w14:paraId="1C85CB5C" w14:textId="77777777" w:rsidTr="00A14A36">
        <w:trPr>
          <w:trHeight w:val="4157"/>
        </w:trPr>
        <w:tc>
          <w:tcPr>
            <w:tcW w:w="548" w:type="dxa"/>
            <w:gridSpan w:val="2"/>
          </w:tcPr>
          <w:p w14:paraId="4DEB0969" w14:textId="77777777" w:rsidR="00F918EE" w:rsidRPr="008F3E75" w:rsidRDefault="00F918EE" w:rsidP="00C14365">
            <w:pPr>
              <w:tabs>
                <w:tab w:val="num" w:pos="709"/>
              </w:tabs>
              <w:jc w:val="both"/>
              <w:rPr>
                <w:b/>
                <w:sz w:val="24"/>
                <w:szCs w:val="24"/>
              </w:rPr>
            </w:pPr>
            <w:r w:rsidRPr="008F3E75">
              <w:rPr>
                <w:b/>
                <w:sz w:val="24"/>
                <w:szCs w:val="24"/>
              </w:rPr>
              <w:t>1)</w:t>
            </w:r>
          </w:p>
        </w:tc>
        <w:tc>
          <w:tcPr>
            <w:tcW w:w="7707" w:type="dxa"/>
          </w:tcPr>
          <w:p w14:paraId="4CD4D896" w14:textId="36A59C79" w:rsidR="003204D1" w:rsidRPr="008F3E75" w:rsidRDefault="00A14A36" w:rsidP="007C0CCD">
            <w:pPr>
              <w:tabs>
                <w:tab w:val="num" w:pos="176"/>
              </w:tabs>
              <w:ind w:left="34"/>
              <w:jc w:val="both"/>
              <w:rPr>
                <w:bCs/>
                <w:sz w:val="24"/>
                <w:szCs w:val="24"/>
              </w:rPr>
            </w:pPr>
            <w:r w:rsidRPr="008F3E75">
              <w:rPr>
                <w:bCs/>
                <w:sz w:val="24"/>
                <w:szCs w:val="24"/>
              </w:rPr>
              <w:t>ŞİRKETİN</w:t>
            </w:r>
            <w:r w:rsidR="00F918EE" w:rsidRPr="008F3E75">
              <w:rPr>
                <w:bCs/>
                <w:sz w:val="24"/>
                <w:szCs w:val="24"/>
              </w:rPr>
              <w:t xml:space="preserve"> yetkili makamlarınca ihalenin onaylanıp</w:t>
            </w:r>
            <w:r w:rsidR="007C0CCD" w:rsidRPr="008F3E75">
              <w:rPr>
                <w:bCs/>
                <w:sz w:val="24"/>
                <w:szCs w:val="24"/>
              </w:rPr>
              <w:t xml:space="preserve"> onaylanmaması işlemi, </w:t>
            </w:r>
            <w:r w:rsidR="00F918EE" w:rsidRPr="008F3E75">
              <w:rPr>
                <w:bCs/>
                <w:sz w:val="24"/>
                <w:szCs w:val="24"/>
              </w:rPr>
              <w:t>ihale tarihinden itibaren en geç 30 gün içerisinde yapılır.</w:t>
            </w:r>
            <w:r w:rsidR="00681583" w:rsidRPr="008F3E75">
              <w:rPr>
                <w:bCs/>
                <w:sz w:val="24"/>
                <w:szCs w:val="24"/>
              </w:rPr>
              <w:t xml:space="preserve"> </w:t>
            </w:r>
            <w:r w:rsidR="00F918EE" w:rsidRPr="008F3E75">
              <w:rPr>
                <w:bCs/>
                <w:sz w:val="24"/>
                <w:szCs w:val="24"/>
              </w:rPr>
              <w:t>İhalenin onaylanmasından sonra, ihale edilen isteklilerin teklif mektubunda veya ihale şartnamesinde vermiş oldukları adresine gönderilen yazılı tebligatların, adres değişikliği sebebiyle istekliye geç yapılmas</w:t>
            </w:r>
            <w:r w:rsidR="003204D1" w:rsidRPr="008F3E75">
              <w:rPr>
                <w:bCs/>
                <w:sz w:val="24"/>
                <w:szCs w:val="24"/>
              </w:rPr>
              <w:t xml:space="preserve">ından veya hiç yapılmamasından </w:t>
            </w:r>
            <w:r w:rsidRPr="008F3E75">
              <w:rPr>
                <w:bCs/>
                <w:sz w:val="24"/>
                <w:szCs w:val="24"/>
              </w:rPr>
              <w:t>ŞİRKET</w:t>
            </w:r>
            <w:r w:rsidR="00F918EE" w:rsidRPr="008F3E75">
              <w:rPr>
                <w:bCs/>
                <w:sz w:val="24"/>
                <w:szCs w:val="24"/>
              </w:rPr>
              <w:t xml:space="preserve"> sorumlu değildir. İsteklinin teklif mektubunda veya Satış Şartnamesinde vermiş olduğu açık adresi kanuni </w:t>
            </w:r>
            <w:r w:rsidR="0079271A" w:rsidRPr="008F3E75">
              <w:rPr>
                <w:bCs/>
                <w:sz w:val="24"/>
                <w:szCs w:val="24"/>
              </w:rPr>
              <w:t>ikametgâh</w:t>
            </w:r>
            <w:r w:rsidR="00F918EE" w:rsidRPr="008F3E75">
              <w:rPr>
                <w:bCs/>
                <w:sz w:val="24"/>
                <w:szCs w:val="24"/>
              </w:rPr>
              <w:t xml:space="preserve"> adresi olarak kabul edilecek olup değişik halinde noter vasıtasıyla </w:t>
            </w:r>
            <w:r w:rsidRPr="008F3E75">
              <w:rPr>
                <w:bCs/>
                <w:sz w:val="24"/>
                <w:szCs w:val="24"/>
              </w:rPr>
              <w:t>ŞİRKETE</w:t>
            </w:r>
            <w:r w:rsidR="00F918EE" w:rsidRPr="008F3E75">
              <w:rPr>
                <w:bCs/>
                <w:sz w:val="24"/>
                <w:szCs w:val="24"/>
              </w:rPr>
              <w:t xml:space="preserve"> bildiri</w:t>
            </w:r>
            <w:r w:rsidR="003204D1" w:rsidRPr="008F3E75">
              <w:rPr>
                <w:bCs/>
                <w:sz w:val="24"/>
                <w:szCs w:val="24"/>
              </w:rPr>
              <w:t>lecektir</w:t>
            </w:r>
            <w:r w:rsidR="0021083F" w:rsidRPr="008F3E75">
              <w:rPr>
                <w:bCs/>
                <w:sz w:val="24"/>
                <w:szCs w:val="24"/>
              </w:rPr>
              <w:t>.</w:t>
            </w:r>
            <w:r w:rsidR="003204D1" w:rsidRPr="008F3E75">
              <w:rPr>
                <w:bCs/>
                <w:sz w:val="24"/>
                <w:szCs w:val="24"/>
              </w:rPr>
              <w:t xml:space="preserve"> Aksi halde </w:t>
            </w:r>
            <w:r w:rsidR="00F918EE" w:rsidRPr="008F3E75">
              <w:rPr>
                <w:bCs/>
                <w:sz w:val="24"/>
                <w:szCs w:val="24"/>
              </w:rPr>
              <w:t xml:space="preserve">yazılı adresine yapılan tebligatlar kendisine yapılmış sayılır. İstekli bu konudaki itiraz haklarından vazgeçtiğini kabul etmiştir. Tebligat gönderilmiş ancak </w:t>
            </w:r>
            <w:r w:rsidR="006D6BFD" w:rsidRPr="008F3E75">
              <w:rPr>
                <w:bCs/>
                <w:sz w:val="24"/>
                <w:szCs w:val="24"/>
              </w:rPr>
              <w:t>bila tebliğ</w:t>
            </w:r>
            <w:r w:rsidR="00F918EE" w:rsidRPr="008F3E75">
              <w:rPr>
                <w:bCs/>
                <w:sz w:val="24"/>
                <w:szCs w:val="24"/>
              </w:rPr>
              <w:t xml:space="preserve"> iade olunmuşsa, tebligat yapılmadığına ilişkin zarf üzerindeki m</w:t>
            </w:r>
            <w:r w:rsidR="003204D1" w:rsidRPr="008F3E75">
              <w:rPr>
                <w:bCs/>
                <w:sz w:val="24"/>
                <w:szCs w:val="24"/>
              </w:rPr>
              <w:t>eşruhat tarihinden</w:t>
            </w:r>
            <w:r w:rsidR="00F918EE" w:rsidRPr="008F3E75">
              <w:rPr>
                <w:bCs/>
                <w:sz w:val="24"/>
                <w:szCs w:val="24"/>
              </w:rPr>
              <w:t xml:space="preserve"> itibaren 5 iş</w:t>
            </w:r>
            <w:r w:rsidR="00031DD4" w:rsidRPr="008F3E75">
              <w:rPr>
                <w:bCs/>
                <w:sz w:val="24"/>
                <w:szCs w:val="24"/>
              </w:rPr>
              <w:t xml:space="preserve"> </w:t>
            </w:r>
            <w:r w:rsidR="00F918EE" w:rsidRPr="008F3E75">
              <w:rPr>
                <w:bCs/>
                <w:sz w:val="24"/>
                <w:szCs w:val="24"/>
              </w:rPr>
              <w:t>günü içerisinde başvuruda bulunmayan ihale alıcısının h</w:t>
            </w:r>
            <w:r w:rsidR="003204D1" w:rsidRPr="008F3E75">
              <w:rPr>
                <w:bCs/>
                <w:sz w:val="24"/>
                <w:szCs w:val="24"/>
              </w:rPr>
              <w:t>akkı iptal edilir ve yatırdığı teminat</w:t>
            </w:r>
            <w:r w:rsidRPr="008F3E75">
              <w:rPr>
                <w:bCs/>
                <w:sz w:val="24"/>
                <w:szCs w:val="24"/>
              </w:rPr>
              <w:t xml:space="preserve"> ŞİRKETE</w:t>
            </w:r>
            <w:r w:rsidR="00F918EE" w:rsidRPr="008F3E75">
              <w:rPr>
                <w:bCs/>
                <w:sz w:val="24"/>
                <w:szCs w:val="24"/>
              </w:rPr>
              <w:t xml:space="preserve"> irat kaydedilir. </w:t>
            </w:r>
            <w:r w:rsidRPr="008F3E75">
              <w:rPr>
                <w:bCs/>
                <w:sz w:val="24"/>
                <w:szCs w:val="24"/>
              </w:rPr>
              <w:t>ŞİRKET’çe</w:t>
            </w:r>
            <w:r w:rsidR="00F918EE" w:rsidRPr="008F3E75">
              <w:rPr>
                <w:bCs/>
                <w:sz w:val="24"/>
                <w:szCs w:val="24"/>
              </w:rPr>
              <w:t xml:space="preserve"> 30 gün içerisinde istekliye b</w:t>
            </w:r>
            <w:r w:rsidR="006D6BFD" w:rsidRPr="008F3E75">
              <w:rPr>
                <w:bCs/>
                <w:sz w:val="24"/>
                <w:szCs w:val="24"/>
              </w:rPr>
              <w:t>ir tebligatta bulunulmadığı takd</w:t>
            </w:r>
            <w:r w:rsidR="00F918EE" w:rsidRPr="008F3E75">
              <w:rPr>
                <w:bCs/>
                <w:sz w:val="24"/>
                <w:szCs w:val="24"/>
              </w:rPr>
              <w:t>irde ihale onaylanmamış sayılacaktır</w:t>
            </w:r>
            <w:r w:rsidR="00D72FA2" w:rsidRPr="008F3E75">
              <w:rPr>
                <w:bCs/>
                <w:sz w:val="24"/>
                <w:szCs w:val="24"/>
              </w:rPr>
              <w:t xml:space="preserve">. </w:t>
            </w:r>
          </w:p>
        </w:tc>
      </w:tr>
      <w:tr w:rsidR="00F918EE" w:rsidRPr="008F3E75" w14:paraId="15BB634C" w14:textId="77777777" w:rsidTr="00FA28F0">
        <w:tc>
          <w:tcPr>
            <w:tcW w:w="548" w:type="dxa"/>
            <w:gridSpan w:val="2"/>
          </w:tcPr>
          <w:p w14:paraId="53D74C3B" w14:textId="77777777" w:rsidR="00F918EE" w:rsidRPr="008F3E75" w:rsidRDefault="00F918EE" w:rsidP="00C14365">
            <w:pPr>
              <w:tabs>
                <w:tab w:val="num" w:pos="709"/>
              </w:tabs>
              <w:jc w:val="both"/>
              <w:rPr>
                <w:b/>
                <w:sz w:val="24"/>
                <w:szCs w:val="24"/>
              </w:rPr>
            </w:pPr>
            <w:r w:rsidRPr="008F3E75">
              <w:rPr>
                <w:b/>
                <w:sz w:val="24"/>
                <w:szCs w:val="24"/>
              </w:rPr>
              <w:t>2)</w:t>
            </w:r>
          </w:p>
        </w:tc>
        <w:tc>
          <w:tcPr>
            <w:tcW w:w="7707" w:type="dxa"/>
          </w:tcPr>
          <w:p w14:paraId="279B8EA0" w14:textId="09A709B7" w:rsidR="00F918EE" w:rsidRPr="008F3E75" w:rsidRDefault="00A14A36" w:rsidP="007C0CCD">
            <w:pPr>
              <w:tabs>
                <w:tab w:val="num" w:pos="34"/>
              </w:tabs>
              <w:ind w:left="34"/>
              <w:jc w:val="both"/>
              <w:rPr>
                <w:sz w:val="24"/>
                <w:szCs w:val="24"/>
              </w:rPr>
            </w:pPr>
            <w:r w:rsidRPr="008F3E75">
              <w:rPr>
                <w:sz w:val="24"/>
                <w:szCs w:val="24"/>
              </w:rPr>
              <w:t>ŞİRKET</w:t>
            </w:r>
            <w:r w:rsidR="00F918EE" w:rsidRPr="008F3E75">
              <w:rPr>
                <w:sz w:val="24"/>
                <w:szCs w:val="24"/>
              </w:rPr>
              <w:t xml:space="preserve"> ihaleyi yapıp yapmamakta veya dilediğine yapmakta tamamen serbest olduğundan </w:t>
            </w:r>
            <w:r w:rsidRPr="008F3E75">
              <w:rPr>
                <w:sz w:val="24"/>
                <w:szCs w:val="24"/>
              </w:rPr>
              <w:t>ŞİRKET’in</w:t>
            </w:r>
            <w:r w:rsidR="00F918EE" w:rsidRPr="008F3E75">
              <w:rPr>
                <w:sz w:val="24"/>
                <w:szCs w:val="24"/>
              </w:rPr>
              <w:t xml:space="preserve"> yetkili makamlarınca ihalenin en geç 30 gün içerisinde onaylanmaması halinde, isteklilerin yatırmış olduğu teminatı serbest bırakılacak ve müracaatlarında faizsiz olarak iade edilecektir.</w:t>
            </w:r>
          </w:p>
        </w:tc>
      </w:tr>
      <w:tr w:rsidR="00F918EE" w:rsidRPr="008F3E75" w14:paraId="5A6D5282" w14:textId="77777777" w:rsidTr="00F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 w:type="dxa"/>
            <w:tcBorders>
              <w:top w:val="nil"/>
              <w:left w:val="nil"/>
              <w:bottom w:val="nil"/>
              <w:right w:val="nil"/>
            </w:tcBorders>
          </w:tcPr>
          <w:p w14:paraId="50DD25E9" w14:textId="77777777" w:rsidR="00F918EE" w:rsidRPr="008F3E75" w:rsidRDefault="00F918EE" w:rsidP="00C14365">
            <w:pPr>
              <w:tabs>
                <w:tab w:val="num" w:pos="709"/>
              </w:tabs>
              <w:jc w:val="both"/>
              <w:rPr>
                <w:b/>
                <w:sz w:val="24"/>
                <w:szCs w:val="24"/>
              </w:rPr>
            </w:pPr>
            <w:r w:rsidRPr="008F3E75">
              <w:rPr>
                <w:b/>
                <w:sz w:val="24"/>
                <w:szCs w:val="24"/>
              </w:rPr>
              <w:t>3)</w:t>
            </w:r>
          </w:p>
        </w:tc>
        <w:tc>
          <w:tcPr>
            <w:tcW w:w="7713" w:type="dxa"/>
            <w:gridSpan w:val="2"/>
            <w:tcBorders>
              <w:top w:val="nil"/>
              <w:left w:val="nil"/>
              <w:bottom w:val="nil"/>
              <w:right w:val="nil"/>
            </w:tcBorders>
          </w:tcPr>
          <w:p w14:paraId="72AC6360" w14:textId="02204C04" w:rsidR="003204D1" w:rsidRPr="008F3E75" w:rsidRDefault="00F655ED" w:rsidP="007C0CCD">
            <w:pPr>
              <w:tabs>
                <w:tab w:val="num" w:pos="40"/>
              </w:tabs>
              <w:ind w:left="40"/>
              <w:jc w:val="both"/>
              <w:rPr>
                <w:sz w:val="24"/>
                <w:szCs w:val="24"/>
              </w:rPr>
            </w:pPr>
            <w:r w:rsidRPr="008F3E75">
              <w:rPr>
                <w:sz w:val="24"/>
                <w:szCs w:val="24"/>
              </w:rPr>
              <w:t>İhale konu</w:t>
            </w:r>
            <w:r w:rsidR="008C1970" w:rsidRPr="008F3E75">
              <w:rPr>
                <w:sz w:val="24"/>
                <w:szCs w:val="24"/>
              </w:rPr>
              <w:t>su</w:t>
            </w:r>
            <w:r w:rsidRPr="008F3E75">
              <w:rPr>
                <w:sz w:val="24"/>
                <w:szCs w:val="24"/>
              </w:rPr>
              <w:t xml:space="preserve"> </w:t>
            </w:r>
            <w:r w:rsidR="00B07234" w:rsidRPr="008F3E75">
              <w:rPr>
                <w:sz w:val="24"/>
                <w:szCs w:val="24"/>
              </w:rPr>
              <w:t>Gayrimenku</w:t>
            </w:r>
            <w:r w:rsidR="00BF114D" w:rsidRPr="008F3E75">
              <w:rPr>
                <w:sz w:val="24"/>
                <w:szCs w:val="24"/>
              </w:rPr>
              <w:t>l</w:t>
            </w:r>
            <w:r w:rsidR="00102CCF" w:rsidRPr="008F3E75">
              <w:rPr>
                <w:sz w:val="24"/>
                <w:szCs w:val="24"/>
              </w:rPr>
              <w:t>ün</w:t>
            </w:r>
            <w:r w:rsidR="00766DB0" w:rsidRPr="008F3E75">
              <w:rPr>
                <w:sz w:val="24"/>
                <w:szCs w:val="24"/>
              </w:rPr>
              <w:t xml:space="preserve"> </w:t>
            </w:r>
            <w:r w:rsidR="008C1970" w:rsidRPr="008F3E75">
              <w:rPr>
                <w:color w:val="000000" w:themeColor="text1"/>
                <w:sz w:val="24"/>
                <w:szCs w:val="24"/>
              </w:rPr>
              <w:t>devir ve tescil işlemleri</w:t>
            </w:r>
            <w:r w:rsidR="00856CF2" w:rsidRPr="008F3E75">
              <w:rPr>
                <w:color w:val="000000" w:themeColor="text1"/>
                <w:sz w:val="24"/>
                <w:szCs w:val="24"/>
              </w:rPr>
              <w:t>yle ilgili her türlü sözleşme, sigorta,</w:t>
            </w:r>
            <w:r w:rsidR="008C1970" w:rsidRPr="008F3E75">
              <w:rPr>
                <w:color w:val="000000" w:themeColor="text1"/>
                <w:sz w:val="24"/>
                <w:szCs w:val="24"/>
              </w:rPr>
              <w:t xml:space="preserve"> tapu masra</w:t>
            </w:r>
            <w:r w:rsidR="001E10A5" w:rsidRPr="008F3E75">
              <w:rPr>
                <w:color w:val="000000" w:themeColor="text1"/>
                <w:sz w:val="24"/>
                <w:szCs w:val="24"/>
              </w:rPr>
              <w:t xml:space="preserve">f, vergi, resim ve harçlar ile </w:t>
            </w:r>
            <w:r w:rsidR="008C1970" w:rsidRPr="008F3E75">
              <w:rPr>
                <w:color w:val="000000" w:themeColor="text1"/>
                <w:sz w:val="24"/>
                <w:szCs w:val="24"/>
              </w:rPr>
              <w:t>buna benzer tüm yükümlülükler alıcıya ait olacaktır.</w:t>
            </w:r>
          </w:p>
        </w:tc>
      </w:tr>
      <w:tr w:rsidR="00F918EE" w:rsidRPr="008F3E75" w14:paraId="087C8D2B" w14:textId="77777777" w:rsidTr="00FA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 w:type="dxa"/>
            <w:tcBorders>
              <w:top w:val="nil"/>
              <w:left w:val="nil"/>
              <w:bottom w:val="nil"/>
              <w:right w:val="nil"/>
            </w:tcBorders>
          </w:tcPr>
          <w:p w14:paraId="2F033027" w14:textId="77777777" w:rsidR="00F918EE" w:rsidRPr="008F3E75" w:rsidRDefault="00F918EE" w:rsidP="00C14365">
            <w:pPr>
              <w:tabs>
                <w:tab w:val="num" w:pos="709"/>
              </w:tabs>
              <w:jc w:val="both"/>
              <w:rPr>
                <w:b/>
                <w:sz w:val="24"/>
                <w:szCs w:val="24"/>
              </w:rPr>
            </w:pPr>
            <w:r w:rsidRPr="008F3E75">
              <w:rPr>
                <w:b/>
                <w:sz w:val="24"/>
                <w:szCs w:val="24"/>
              </w:rPr>
              <w:t>4)</w:t>
            </w:r>
          </w:p>
        </w:tc>
        <w:tc>
          <w:tcPr>
            <w:tcW w:w="7713" w:type="dxa"/>
            <w:gridSpan w:val="2"/>
            <w:tcBorders>
              <w:top w:val="nil"/>
              <w:left w:val="nil"/>
              <w:bottom w:val="nil"/>
              <w:right w:val="nil"/>
            </w:tcBorders>
          </w:tcPr>
          <w:p w14:paraId="469CCD4B" w14:textId="6796E107" w:rsidR="003204D1" w:rsidRPr="008F3E75" w:rsidRDefault="00F918EE" w:rsidP="001D11A4">
            <w:pPr>
              <w:tabs>
                <w:tab w:val="num" w:pos="40"/>
              </w:tabs>
              <w:ind w:left="40"/>
              <w:jc w:val="both"/>
              <w:rPr>
                <w:sz w:val="24"/>
                <w:szCs w:val="24"/>
              </w:rPr>
            </w:pPr>
            <w:r w:rsidRPr="008F3E75">
              <w:rPr>
                <w:sz w:val="24"/>
                <w:szCs w:val="24"/>
              </w:rPr>
              <w:t>Satış ihalesi üzerinde kalan istekliler, bu haklarını 3.</w:t>
            </w:r>
            <w:r w:rsidR="00B97308" w:rsidRPr="008F3E75">
              <w:rPr>
                <w:sz w:val="24"/>
                <w:szCs w:val="24"/>
              </w:rPr>
              <w:t xml:space="preserve"> </w:t>
            </w:r>
            <w:r w:rsidRPr="008F3E75">
              <w:rPr>
                <w:sz w:val="24"/>
                <w:szCs w:val="24"/>
              </w:rPr>
              <w:t xml:space="preserve">şahıslara devredebilirler. </w:t>
            </w:r>
            <w:r w:rsidRPr="008F3E75">
              <w:rPr>
                <w:bCs/>
                <w:sz w:val="24"/>
                <w:szCs w:val="24"/>
              </w:rPr>
              <w:t>Devre ilişkin muvafakatnamenin noterde yapılması zorunludur.</w:t>
            </w:r>
            <w:r w:rsidR="00F00327" w:rsidRPr="008F3E75">
              <w:rPr>
                <w:bCs/>
                <w:sz w:val="24"/>
                <w:szCs w:val="24"/>
              </w:rPr>
              <w:t xml:space="preserve"> </w:t>
            </w:r>
            <w:r w:rsidRPr="008F3E75">
              <w:rPr>
                <w:bCs/>
                <w:sz w:val="24"/>
                <w:szCs w:val="24"/>
              </w:rPr>
              <w:t xml:space="preserve">  </w:t>
            </w:r>
          </w:p>
        </w:tc>
      </w:tr>
      <w:tr w:rsidR="00F918EE" w:rsidRPr="008F3E75" w14:paraId="473DFB45" w14:textId="77777777" w:rsidTr="00FA28F0">
        <w:tc>
          <w:tcPr>
            <w:tcW w:w="548" w:type="dxa"/>
            <w:gridSpan w:val="2"/>
          </w:tcPr>
          <w:p w14:paraId="2D4052B6" w14:textId="77777777" w:rsidR="00F918EE" w:rsidRPr="008F3E75" w:rsidRDefault="00F918EE" w:rsidP="00C14365">
            <w:pPr>
              <w:tabs>
                <w:tab w:val="num" w:pos="709"/>
              </w:tabs>
              <w:jc w:val="both"/>
              <w:rPr>
                <w:b/>
                <w:sz w:val="24"/>
                <w:szCs w:val="24"/>
              </w:rPr>
            </w:pPr>
            <w:r w:rsidRPr="008F3E75">
              <w:rPr>
                <w:b/>
                <w:sz w:val="24"/>
                <w:szCs w:val="24"/>
              </w:rPr>
              <w:t>5)</w:t>
            </w:r>
          </w:p>
        </w:tc>
        <w:tc>
          <w:tcPr>
            <w:tcW w:w="7707" w:type="dxa"/>
          </w:tcPr>
          <w:p w14:paraId="1AAF0420" w14:textId="2068D8BD" w:rsidR="003204D1" w:rsidRPr="008F3E75" w:rsidRDefault="003204D1" w:rsidP="00BF114D">
            <w:pPr>
              <w:tabs>
                <w:tab w:val="num" w:pos="34"/>
              </w:tabs>
              <w:ind w:left="34"/>
              <w:jc w:val="both"/>
              <w:rPr>
                <w:sz w:val="24"/>
                <w:szCs w:val="24"/>
              </w:rPr>
            </w:pPr>
            <w:r w:rsidRPr="008F3E75">
              <w:rPr>
                <w:sz w:val="24"/>
                <w:szCs w:val="24"/>
              </w:rPr>
              <w:t xml:space="preserve">İhale onay tebligatı yapılan </w:t>
            </w:r>
            <w:r w:rsidR="00F918EE" w:rsidRPr="008F3E75">
              <w:rPr>
                <w:sz w:val="24"/>
                <w:szCs w:val="24"/>
              </w:rPr>
              <w:t>istekliler satış işlemlerini yerine getirmek üzere</w:t>
            </w:r>
            <w:r w:rsidRPr="008F3E75">
              <w:rPr>
                <w:sz w:val="24"/>
                <w:szCs w:val="24"/>
              </w:rPr>
              <w:t xml:space="preserve"> tebligatta belirtilen</w:t>
            </w:r>
            <w:r w:rsidR="00F918EE" w:rsidRPr="008F3E75">
              <w:rPr>
                <w:sz w:val="24"/>
                <w:szCs w:val="24"/>
              </w:rPr>
              <w:t xml:space="preserve"> başvuru adresine asaleten veya vekaleten başvurmak zorundadır.</w:t>
            </w:r>
          </w:p>
        </w:tc>
      </w:tr>
      <w:tr w:rsidR="00F918EE" w:rsidRPr="008F3E75" w14:paraId="6972F025" w14:textId="77777777" w:rsidTr="00FA28F0">
        <w:tc>
          <w:tcPr>
            <w:tcW w:w="548" w:type="dxa"/>
            <w:gridSpan w:val="2"/>
          </w:tcPr>
          <w:p w14:paraId="2FDD5006" w14:textId="77777777" w:rsidR="00F918EE" w:rsidRPr="008F3E75" w:rsidRDefault="00F918EE" w:rsidP="00C14365">
            <w:pPr>
              <w:tabs>
                <w:tab w:val="num" w:pos="709"/>
              </w:tabs>
              <w:jc w:val="both"/>
              <w:rPr>
                <w:b/>
                <w:sz w:val="24"/>
                <w:szCs w:val="24"/>
              </w:rPr>
            </w:pPr>
            <w:r w:rsidRPr="008F3E75">
              <w:rPr>
                <w:b/>
                <w:sz w:val="24"/>
                <w:szCs w:val="24"/>
              </w:rPr>
              <w:t>6)</w:t>
            </w:r>
          </w:p>
        </w:tc>
        <w:tc>
          <w:tcPr>
            <w:tcW w:w="7707" w:type="dxa"/>
          </w:tcPr>
          <w:p w14:paraId="1E3B7136" w14:textId="6F6EA46C" w:rsidR="003204D1" w:rsidRPr="008F3E75" w:rsidRDefault="00F918EE" w:rsidP="007C0CCD">
            <w:pPr>
              <w:tabs>
                <w:tab w:val="num" w:pos="34"/>
              </w:tabs>
              <w:ind w:left="34"/>
              <w:jc w:val="both"/>
              <w:rPr>
                <w:sz w:val="24"/>
                <w:szCs w:val="24"/>
              </w:rPr>
            </w:pPr>
            <w:r w:rsidRPr="008F3E75">
              <w:rPr>
                <w:sz w:val="24"/>
                <w:szCs w:val="24"/>
              </w:rPr>
              <w:t xml:space="preserve">Yayınlanan ilan ve kataloglarda varlıklarla ilgili yer alan bilgiler ve </w:t>
            </w:r>
            <w:r w:rsidR="003204D1" w:rsidRPr="008F3E75">
              <w:rPr>
                <w:sz w:val="24"/>
                <w:szCs w:val="24"/>
              </w:rPr>
              <w:t>fotoğraflar</w:t>
            </w:r>
            <w:r w:rsidRPr="008F3E75">
              <w:rPr>
                <w:sz w:val="24"/>
                <w:szCs w:val="24"/>
              </w:rPr>
              <w:t xml:space="preserve"> bilgi mahiyetinde olup bir taahhüt niteliğinde değildir. Teklif sahibi varlıkları mevcut durumu ile görmüş, beğenmiş, kabul etmiş ve varlıkla ilgili her türlü inceleme ve araştırmayı yapmış sayılır. Alıcı ihale konusu varlığı görüp incelemiş olduğunu, dolayısıyla ihale sonrası teklifte bulunduğu varlıkla ilgili ayıp, eksiklik, ve</w:t>
            </w:r>
            <w:r w:rsidR="00F85593" w:rsidRPr="008F3E75">
              <w:rPr>
                <w:sz w:val="24"/>
                <w:szCs w:val="24"/>
              </w:rPr>
              <w:t xml:space="preserve"> </w:t>
            </w:r>
            <w:r w:rsidRPr="008F3E75">
              <w:rPr>
                <w:sz w:val="24"/>
                <w:szCs w:val="24"/>
              </w:rPr>
              <w:t xml:space="preserve">sair nedenlerle ilgili her türlü talep, itiraz, vb. haklarından peşinen feragat etmiş sayılacağını kabul eder. </w:t>
            </w:r>
          </w:p>
        </w:tc>
      </w:tr>
      <w:tr w:rsidR="00F918EE" w:rsidRPr="008F3E75" w14:paraId="3C2DF6AC" w14:textId="77777777" w:rsidTr="00FA28F0">
        <w:tc>
          <w:tcPr>
            <w:tcW w:w="548" w:type="dxa"/>
            <w:gridSpan w:val="2"/>
          </w:tcPr>
          <w:p w14:paraId="797398E0" w14:textId="77777777" w:rsidR="008E5BFC" w:rsidRPr="008F3E75" w:rsidRDefault="00F918EE" w:rsidP="00C14365">
            <w:pPr>
              <w:tabs>
                <w:tab w:val="num" w:pos="709"/>
              </w:tabs>
              <w:jc w:val="both"/>
              <w:rPr>
                <w:b/>
                <w:sz w:val="24"/>
                <w:szCs w:val="24"/>
              </w:rPr>
            </w:pPr>
            <w:r w:rsidRPr="008F3E75">
              <w:rPr>
                <w:b/>
                <w:sz w:val="24"/>
                <w:szCs w:val="24"/>
              </w:rPr>
              <w:t>7)</w:t>
            </w:r>
          </w:p>
          <w:p w14:paraId="62BCB69E" w14:textId="77777777" w:rsidR="008E5BFC" w:rsidRPr="008F3E75" w:rsidRDefault="008E5BFC" w:rsidP="008E5BFC">
            <w:pPr>
              <w:rPr>
                <w:sz w:val="24"/>
                <w:szCs w:val="24"/>
              </w:rPr>
            </w:pPr>
          </w:p>
          <w:p w14:paraId="7CB6C54E" w14:textId="77777777" w:rsidR="008E5BFC" w:rsidRPr="008F3E75" w:rsidRDefault="008E5BFC" w:rsidP="008E5BFC">
            <w:pPr>
              <w:rPr>
                <w:sz w:val="24"/>
                <w:szCs w:val="24"/>
              </w:rPr>
            </w:pPr>
          </w:p>
          <w:p w14:paraId="0ABC2F7C" w14:textId="77777777" w:rsidR="008E5BFC" w:rsidRPr="008F3E75" w:rsidRDefault="008E5BFC" w:rsidP="008E5BFC">
            <w:pPr>
              <w:rPr>
                <w:sz w:val="24"/>
                <w:szCs w:val="24"/>
              </w:rPr>
            </w:pPr>
          </w:p>
          <w:p w14:paraId="5D81A65C" w14:textId="2BBF3F54" w:rsidR="00F918EE" w:rsidRPr="008F3E75" w:rsidRDefault="00F918EE" w:rsidP="008E5BFC">
            <w:pPr>
              <w:rPr>
                <w:b/>
                <w:sz w:val="24"/>
                <w:szCs w:val="24"/>
              </w:rPr>
            </w:pPr>
          </w:p>
        </w:tc>
        <w:tc>
          <w:tcPr>
            <w:tcW w:w="7707" w:type="dxa"/>
          </w:tcPr>
          <w:p w14:paraId="23AE0D5F" w14:textId="41E3EDA6" w:rsidR="00BF114D" w:rsidRPr="008F3E75" w:rsidRDefault="00F918EE" w:rsidP="009F1A35">
            <w:pPr>
              <w:tabs>
                <w:tab w:val="num" w:pos="34"/>
              </w:tabs>
              <w:ind w:left="34"/>
              <w:jc w:val="both"/>
              <w:rPr>
                <w:sz w:val="24"/>
                <w:szCs w:val="24"/>
              </w:rPr>
            </w:pPr>
            <w:r w:rsidRPr="008F3E75">
              <w:rPr>
                <w:sz w:val="24"/>
                <w:szCs w:val="24"/>
              </w:rPr>
              <w:t xml:space="preserve">İhale üzerinde kalan isteklinin, tebligatta belirtilen sürede yükümlülüklerini yerine getirmemesi, satın almaktan vazgeçmesi halinde, muhammen bedel üzerinde teklif verilmiş olmak kaydıyla </w:t>
            </w:r>
            <w:r w:rsidR="00F00327" w:rsidRPr="008F3E75">
              <w:rPr>
                <w:sz w:val="24"/>
                <w:szCs w:val="24"/>
              </w:rPr>
              <w:t>ŞİRKET</w:t>
            </w:r>
            <w:r w:rsidRPr="008F3E75">
              <w:rPr>
                <w:sz w:val="24"/>
                <w:szCs w:val="24"/>
              </w:rPr>
              <w:t>, ikinci en yüksek teklifi ver</w:t>
            </w:r>
            <w:r w:rsidR="00275CB2" w:rsidRPr="008F3E75">
              <w:rPr>
                <w:sz w:val="24"/>
                <w:szCs w:val="24"/>
              </w:rPr>
              <w:t>en alıcıya teklifte bulunabilir.</w:t>
            </w:r>
          </w:p>
          <w:p w14:paraId="515B465C" w14:textId="77777777" w:rsidR="00BF114D" w:rsidRPr="008F3E75" w:rsidRDefault="00BF114D" w:rsidP="009F1A35">
            <w:pPr>
              <w:tabs>
                <w:tab w:val="num" w:pos="34"/>
              </w:tabs>
              <w:ind w:left="34"/>
              <w:jc w:val="both"/>
              <w:rPr>
                <w:sz w:val="24"/>
                <w:szCs w:val="24"/>
              </w:rPr>
            </w:pPr>
          </w:p>
          <w:p w14:paraId="0C44884F" w14:textId="364D5FA6" w:rsidR="00BF114D" w:rsidRPr="008F3E75" w:rsidRDefault="00BF114D" w:rsidP="009F1A35">
            <w:pPr>
              <w:tabs>
                <w:tab w:val="num" w:pos="34"/>
              </w:tabs>
              <w:ind w:left="34"/>
              <w:jc w:val="both"/>
              <w:rPr>
                <w:sz w:val="24"/>
                <w:szCs w:val="24"/>
              </w:rPr>
            </w:pPr>
          </w:p>
        </w:tc>
      </w:tr>
    </w:tbl>
    <w:p w14:paraId="4A5CF242" w14:textId="77777777" w:rsidR="00F918EE" w:rsidRPr="008F3E75" w:rsidRDefault="00F918EE" w:rsidP="00BF2C13">
      <w:pPr>
        <w:tabs>
          <w:tab w:val="num" w:pos="709"/>
        </w:tabs>
        <w:jc w:val="both"/>
        <w:rPr>
          <w:b/>
          <w:bCs/>
          <w:sz w:val="24"/>
          <w:szCs w:val="24"/>
          <w:u w:val="single"/>
        </w:rPr>
      </w:pPr>
      <w:r w:rsidRPr="008F3E75">
        <w:rPr>
          <w:b/>
          <w:bCs/>
          <w:sz w:val="24"/>
          <w:szCs w:val="24"/>
          <w:u w:val="single"/>
        </w:rPr>
        <w:t>6-) DEVİR ve TESCİL İŞLEMLERİ:</w:t>
      </w:r>
    </w:p>
    <w:p w14:paraId="6AC6BCA5" w14:textId="77777777" w:rsidR="00F918EE" w:rsidRPr="008F3E75" w:rsidRDefault="00F918EE" w:rsidP="00F918EE">
      <w:pPr>
        <w:tabs>
          <w:tab w:val="num" w:pos="709"/>
        </w:tabs>
        <w:ind w:left="709" w:firstLine="11"/>
        <w:jc w:val="both"/>
        <w:rPr>
          <w:b/>
          <w:bCs/>
          <w:sz w:val="24"/>
          <w:szCs w:val="24"/>
          <w:u w:val="single"/>
        </w:rPr>
      </w:pPr>
    </w:p>
    <w:tbl>
      <w:tblPr>
        <w:tblW w:w="7708" w:type="dxa"/>
        <w:tblInd w:w="1376" w:type="dxa"/>
        <w:tblLook w:val="01E0" w:firstRow="1" w:lastRow="1" w:firstColumn="1" w:lastColumn="1" w:noHBand="0" w:noVBand="0"/>
      </w:tblPr>
      <w:tblGrid>
        <w:gridCol w:w="7708"/>
      </w:tblGrid>
      <w:tr w:rsidR="00F01F4A" w:rsidRPr="008F3E75" w14:paraId="675247E8" w14:textId="77777777" w:rsidTr="00345C3C">
        <w:trPr>
          <w:trHeight w:val="791"/>
        </w:trPr>
        <w:tc>
          <w:tcPr>
            <w:tcW w:w="7708" w:type="dxa"/>
          </w:tcPr>
          <w:p w14:paraId="7D04AC03" w14:textId="1912E3D1" w:rsidR="00F01F4A" w:rsidRPr="008F3E75" w:rsidRDefault="00F01F4A" w:rsidP="00B14F7D">
            <w:pPr>
              <w:tabs>
                <w:tab w:val="num" w:pos="34"/>
              </w:tabs>
              <w:ind w:left="34"/>
              <w:jc w:val="both"/>
              <w:rPr>
                <w:sz w:val="24"/>
                <w:szCs w:val="24"/>
              </w:rPr>
            </w:pPr>
            <w:r w:rsidRPr="008F3E75">
              <w:rPr>
                <w:sz w:val="24"/>
                <w:szCs w:val="24"/>
              </w:rPr>
              <w:t xml:space="preserve">İhale bedeli ve KDV’si, ihalenin onaylanmasından itibaren 5 iş günü içinde Şirketin Ziraat Bankası AŞ Gaziantep Kurumsal Şubesi nezdindeki </w:t>
            </w:r>
            <w:r w:rsidR="00102CCF" w:rsidRPr="008F3E75">
              <w:rPr>
                <w:b/>
                <w:sz w:val="24"/>
                <w:szCs w:val="24"/>
              </w:rPr>
              <w:t>TR62 0001 0021 1963 9110 3150 01</w:t>
            </w:r>
            <w:r w:rsidR="00F51984" w:rsidRPr="008F3E75">
              <w:rPr>
                <w:b/>
                <w:sz w:val="24"/>
                <w:szCs w:val="24"/>
              </w:rPr>
              <w:t xml:space="preserve"> </w:t>
            </w:r>
            <w:r w:rsidR="00275CB2" w:rsidRPr="008F3E75">
              <w:rPr>
                <w:bCs/>
                <w:color w:val="000000"/>
                <w:sz w:val="24"/>
                <w:szCs w:val="24"/>
              </w:rPr>
              <w:t>IBAN</w:t>
            </w:r>
            <w:r w:rsidR="00D46E8A" w:rsidRPr="008F3E75">
              <w:rPr>
                <w:b/>
                <w:bCs/>
                <w:color w:val="000000"/>
                <w:sz w:val="24"/>
                <w:szCs w:val="24"/>
              </w:rPr>
              <w:t xml:space="preserve"> </w:t>
            </w:r>
            <w:r w:rsidRPr="008F3E75">
              <w:rPr>
                <w:sz w:val="24"/>
                <w:szCs w:val="24"/>
              </w:rPr>
              <w:t xml:space="preserve">numaralı hesabına yatırılacaktır. Aksi, ihalenin iptalini, teminatın irat kaydedilmesi sonucunu getirecektir. İhale bedeli ve KDV’nin ödenmesinden itibaren </w:t>
            </w:r>
            <w:r w:rsidR="00766DB0" w:rsidRPr="008F3E75">
              <w:rPr>
                <w:sz w:val="24"/>
                <w:szCs w:val="24"/>
              </w:rPr>
              <w:t>5</w:t>
            </w:r>
            <w:r w:rsidRPr="008F3E75">
              <w:rPr>
                <w:sz w:val="24"/>
                <w:szCs w:val="24"/>
              </w:rPr>
              <w:t xml:space="preserve"> iş günü içinde ihale konu</w:t>
            </w:r>
            <w:r w:rsidR="00B14F7D" w:rsidRPr="008F3E75">
              <w:rPr>
                <w:sz w:val="24"/>
                <w:szCs w:val="24"/>
              </w:rPr>
              <w:t>su</w:t>
            </w:r>
            <w:r w:rsidRPr="008F3E75">
              <w:rPr>
                <w:sz w:val="24"/>
                <w:szCs w:val="24"/>
              </w:rPr>
              <w:t xml:space="preserve"> </w:t>
            </w:r>
            <w:r w:rsidR="00766DB0" w:rsidRPr="008F3E75">
              <w:rPr>
                <w:sz w:val="24"/>
                <w:szCs w:val="24"/>
              </w:rPr>
              <w:t>Taşınmaz</w:t>
            </w:r>
            <w:r w:rsidR="00102CCF" w:rsidRPr="008F3E75">
              <w:rPr>
                <w:sz w:val="24"/>
                <w:szCs w:val="24"/>
              </w:rPr>
              <w:t>ın</w:t>
            </w:r>
            <w:r w:rsidR="00766DB0" w:rsidRPr="008F3E75">
              <w:rPr>
                <w:sz w:val="24"/>
                <w:szCs w:val="24"/>
              </w:rPr>
              <w:t xml:space="preserve"> devir süreci başlatılacak</w:t>
            </w:r>
            <w:r w:rsidR="00102CCF" w:rsidRPr="008F3E75">
              <w:rPr>
                <w:sz w:val="24"/>
                <w:szCs w:val="24"/>
              </w:rPr>
              <w:t>tır.</w:t>
            </w:r>
            <w:r w:rsidRPr="008F3E75">
              <w:rPr>
                <w:sz w:val="24"/>
                <w:szCs w:val="24"/>
              </w:rPr>
              <w:t xml:space="preserve"> </w:t>
            </w:r>
            <w:r w:rsidR="0079271A" w:rsidRPr="008F3E75">
              <w:rPr>
                <w:sz w:val="24"/>
                <w:szCs w:val="24"/>
              </w:rPr>
              <w:t>Gayrimenkul</w:t>
            </w:r>
            <w:r w:rsidR="00102CCF" w:rsidRPr="008F3E75">
              <w:rPr>
                <w:sz w:val="24"/>
                <w:szCs w:val="24"/>
              </w:rPr>
              <w:t xml:space="preserve">ün </w:t>
            </w:r>
            <w:r w:rsidRPr="008F3E75">
              <w:rPr>
                <w:sz w:val="24"/>
                <w:szCs w:val="24"/>
              </w:rPr>
              <w:t xml:space="preserve">alıcıya devir ve </w:t>
            </w:r>
            <w:r w:rsidRPr="008F3E75">
              <w:rPr>
                <w:sz w:val="24"/>
                <w:szCs w:val="24"/>
              </w:rPr>
              <w:lastRenderedPageBreak/>
              <w:t>teslimi sırasında tespit edilecek miktar bakımından noksanlıklar ve/veya fazlalıklar nedeniyle yapılacak olan mahsuplaşmada Şirket’in değerleme raporlarındaki o menkul için takdir edilen bedel ile takdir edilen bedelin ihale bedeline (artı/eksi) oranlaması esas alınacaktır</w:t>
            </w:r>
            <w:r w:rsidR="000F1E6D" w:rsidRPr="008F3E75">
              <w:rPr>
                <w:sz w:val="24"/>
                <w:szCs w:val="24"/>
              </w:rPr>
              <w:t>.</w:t>
            </w:r>
          </w:p>
          <w:p w14:paraId="514BE30D" w14:textId="43CBD059" w:rsidR="00BF114D" w:rsidRPr="008F3E75" w:rsidRDefault="00BF114D" w:rsidP="00B14F7D">
            <w:pPr>
              <w:tabs>
                <w:tab w:val="num" w:pos="34"/>
              </w:tabs>
              <w:ind w:left="34"/>
              <w:jc w:val="both"/>
              <w:rPr>
                <w:sz w:val="24"/>
                <w:szCs w:val="24"/>
              </w:rPr>
            </w:pPr>
          </w:p>
        </w:tc>
      </w:tr>
      <w:tr w:rsidR="00F01F4A" w:rsidRPr="008F3E75" w14:paraId="4E8B392C" w14:textId="77777777" w:rsidTr="00345C3C">
        <w:tc>
          <w:tcPr>
            <w:tcW w:w="7708" w:type="dxa"/>
          </w:tcPr>
          <w:p w14:paraId="65B0E698" w14:textId="77777777" w:rsidR="00F01F4A" w:rsidRPr="008F3E75" w:rsidRDefault="00F01F4A" w:rsidP="00C14365">
            <w:pPr>
              <w:tabs>
                <w:tab w:val="num" w:pos="34"/>
              </w:tabs>
              <w:ind w:left="34"/>
              <w:jc w:val="both"/>
              <w:rPr>
                <w:sz w:val="24"/>
                <w:szCs w:val="24"/>
              </w:rPr>
            </w:pPr>
          </w:p>
        </w:tc>
      </w:tr>
    </w:tbl>
    <w:p w14:paraId="4E1D32A9" w14:textId="77777777" w:rsidR="00F918EE" w:rsidRPr="008F3E75" w:rsidRDefault="00F918EE" w:rsidP="00345C3C">
      <w:pPr>
        <w:tabs>
          <w:tab w:val="num" w:pos="34"/>
        </w:tabs>
        <w:ind w:left="34"/>
        <w:jc w:val="both"/>
        <w:rPr>
          <w:b/>
          <w:sz w:val="24"/>
          <w:szCs w:val="24"/>
        </w:rPr>
      </w:pPr>
      <w:r w:rsidRPr="008F3E75">
        <w:rPr>
          <w:b/>
          <w:sz w:val="24"/>
          <w:szCs w:val="24"/>
        </w:rPr>
        <w:t>7-) DİĞER HÜKÜMLER:</w:t>
      </w:r>
    </w:p>
    <w:p w14:paraId="512D69E4" w14:textId="77777777" w:rsidR="00F918EE" w:rsidRPr="008F3E75" w:rsidRDefault="00F918EE" w:rsidP="00F918EE">
      <w:pPr>
        <w:tabs>
          <w:tab w:val="num" w:pos="709"/>
        </w:tabs>
        <w:ind w:left="709" w:firstLine="11"/>
        <w:jc w:val="both"/>
        <w:rPr>
          <w:sz w:val="24"/>
          <w:szCs w:val="24"/>
        </w:rPr>
      </w:pPr>
    </w:p>
    <w:tbl>
      <w:tblPr>
        <w:tblW w:w="0" w:type="auto"/>
        <w:tblInd w:w="817" w:type="dxa"/>
        <w:tblLook w:val="01E0" w:firstRow="1" w:lastRow="1" w:firstColumn="1" w:lastColumn="1" w:noHBand="0" w:noVBand="0"/>
      </w:tblPr>
      <w:tblGrid>
        <w:gridCol w:w="541"/>
        <w:gridCol w:w="7"/>
        <w:gridCol w:w="7707"/>
      </w:tblGrid>
      <w:tr w:rsidR="00F918EE" w:rsidRPr="008F3E75" w14:paraId="3CD30B2E" w14:textId="77777777" w:rsidTr="00912F1A">
        <w:tc>
          <w:tcPr>
            <w:tcW w:w="560" w:type="dxa"/>
            <w:shd w:val="clear" w:color="auto" w:fill="auto"/>
          </w:tcPr>
          <w:p w14:paraId="42A4DB41" w14:textId="1821EB3E" w:rsidR="00F918EE" w:rsidRPr="008F3E75" w:rsidRDefault="002B2F53" w:rsidP="00C64A6A">
            <w:pPr>
              <w:rPr>
                <w:sz w:val="24"/>
                <w:szCs w:val="24"/>
              </w:rPr>
            </w:pPr>
            <w:r w:rsidRPr="008F3E75">
              <w:rPr>
                <w:sz w:val="24"/>
                <w:szCs w:val="24"/>
              </w:rPr>
              <w:t>1</w:t>
            </w:r>
            <w:r w:rsidRPr="008F3E75">
              <w:rPr>
                <w:b/>
                <w:sz w:val="24"/>
                <w:szCs w:val="24"/>
              </w:rPr>
              <w:t>)</w:t>
            </w:r>
          </w:p>
        </w:tc>
        <w:tc>
          <w:tcPr>
            <w:tcW w:w="8545" w:type="dxa"/>
            <w:gridSpan w:val="2"/>
            <w:shd w:val="clear" w:color="auto" w:fill="auto"/>
          </w:tcPr>
          <w:p w14:paraId="497C3391" w14:textId="52D9D860" w:rsidR="00FC6981" w:rsidRPr="008F3E75" w:rsidRDefault="00F918EE" w:rsidP="00237C1B">
            <w:pPr>
              <w:tabs>
                <w:tab w:val="num" w:pos="34"/>
              </w:tabs>
              <w:ind w:left="34"/>
              <w:jc w:val="both"/>
              <w:rPr>
                <w:sz w:val="24"/>
                <w:szCs w:val="24"/>
              </w:rPr>
            </w:pPr>
            <w:r w:rsidRPr="008F3E75">
              <w:rPr>
                <w:sz w:val="24"/>
                <w:szCs w:val="24"/>
              </w:rPr>
              <w:t>Gerek işbu satış şartnamesinde yazılı ve gerekse bu konuyla ilgili</w:t>
            </w:r>
            <w:r w:rsidR="00237C1B" w:rsidRPr="008F3E75">
              <w:rPr>
                <w:sz w:val="24"/>
                <w:szCs w:val="24"/>
              </w:rPr>
              <w:t xml:space="preserve"> olarak ihale konusu </w:t>
            </w:r>
            <w:r w:rsidR="00766DB0" w:rsidRPr="008F3E75">
              <w:rPr>
                <w:sz w:val="24"/>
                <w:szCs w:val="24"/>
              </w:rPr>
              <w:t>varlıklar</w:t>
            </w:r>
            <w:r w:rsidRPr="008F3E75">
              <w:rPr>
                <w:sz w:val="24"/>
                <w:szCs w:val="24"/>
              </w:rPr>
              <w:t xml:space="preserve"> ilgili verilen bilgiler, ilanlar, fotoğraflar ve işbu şartname hükümleri taahhüt niteliğinde olmayıp, genel bilgi niteliğindedir.</w:t>
            </w:r>
            <w:r w:rsidR="00F01F4A" w:rsidRPr="008F3E75">
              <w:rPr>
                <w:sz w:val="24"/>
                <w:szCs w:val="24"/>
              </w:rPr>
              <w:t xml:space="preserve"> </w:t>
            </w:r>
          </w:p>
        </w:tc>
      </w:tr>
      <w:tr w:rsidR="00F918EE" w:rsidRPr="008F3E75" w14:paraId="26487B06" w14:textId="77777777" w:rsidTr="00C14365">
        <w:tc>
          <w:tcPr>
            <w:tcW w:w="567" w:type="dxa"/>
            <w:gridSpan w:val="2"/>
          </w:tcPr>
          <w:p w14:paraId="0760C4D2" w14:textId="77777777" w:rsidR="00F918EE" w:rsidRPr="008F3E75" w:rsidRDefault="00237C1B" w:rsidP="00C14365">
            <w:pPr>
              <w:tabs>
                <w:tab w:val="num" w:pos="709"/>
              </w:tabs>
              <w:jc w:val="both"/>
              <w:rPr>
                <w:b/>
                <w:sz w:val="24"/>
                <w:szCs w:val="24"/>
              </w:rPr>
            </w:pPr>
            <w:r w:rsidRPr="008F3E75">
              <w:rPr>
                <w:b/>
                <w:sz w:val="24"/>
                <w:szCs w:val="24"/>
              </w:rPr>
              <w:t>2</w:t>
            </w:r>
            <w:r w:rsidR="00F918EE" w:rsidRPr="008F3E75">
              <w:rPr>
                <w:b/>
                <w:sz w:val="24"/>
                <w:szCs w:val="24"/>
              </w:rPr>
              <w:t>)</w:t>
            </w:r>
          </w:p>
        </w:tc>
        <w:tc>
          <w:tcPr>
            <w:tcW w:w="8538" w:type="dxa"/>
          </w:tcPr>
          <w:p w14:paraId="029B98FB" w14:textId="75557F8A" w:rsidR="00FC6981" w:rsidRPr="008F3E75" w:rsidRDefault="00F00327" w:rsidP="007C0CCD">
            <w:pPr>
              <w:tabs>
                <w:tab w:val="num" w:pos="34"/>
              </w:tabs>
              <w:ind w:left="34"/>
              <w:jc w:val="both"/>
              <w:rPr>
                <w:sz w:val="24"/>
                <w:szCs w:val="24"/>
              </w:rPr>
            </w:pPr>
            <w:r w:rsidRPr="008F3E75">
              <w:rPr>
                <w:sz w:val="24"/>
                <w:szCs w:val="24"/>
              </w:rPr>
              <w:t xml:space="preserve">ŞİRKET </w:t>
            </w:r>
            <w:r w:rsidR="00F918EE" w:rsidRPr="008F3E75">
              <w:rPr>
                <w:sz w:val="24"/>
                <w:szCs w:val="24"/>
              </w:rPr>
              <w:t>Devlet İhale Kanunu’na tabi olmadığından ihaleyi yapıp yapmamakta veya dilediğine yapmakta tamamen serbesttir.</w:t>
            </w:r>
          </w:p>
        </w:tc>
      </w:tr>
      <w:tr w:rsidR="00F918EE" w:rsidRPr="008F3E75" w14:paraId="5A3FBEF2" w14:textId="77777777" w:rsidTr="00C14365">
        <w:tc>
          <w:tcPr>
            <w:tcW w:w="567" w:type="dxa"/>
            <w:gridSpan w:val="2"/>
          </w:tcPr>
          <w:p w14:paraId="45A4649B" w14:textId="77777777" w:rsidR="00F918EE" w:rsidRPr="008F3E75" w:rsidRDefault="00237C1B" w:rsidP="00C14365">
            <w:pPr>
              <w:tabs>
                <w:tab w:val="num" w:pos="709"/>
              </w:tabs>
              <w:jc w:val="both"/>
              <w:rPr>
                <w:b/>
                <w:sz w:val="24"/>
                <w:szCs w:val="24"/>
              </w:rPr>
            </w:pPr>
            <w:r w:rsidRPr="008F3E75">
              <w:rPr>
                <w:b/>
                <w:sz w:val="24"/>
                <w:szCs w:val="24"/>
              </w:rPr>
              <w:t>3</w:t>
            </w:r>
            <w:r w:rsidR="00F918EE" w:rsidRPr="008F3E75">
              <w:rPr>
                <w:b/>
                <w:sz w:val="24"/>
                <w:szCs w:val="24"/>
              </w:rPr>
              <w:t>)</w:t>
            </w:r>
          </w:p>
        </w:tc>
        <w:tc>
          <w:tcPr>
            <w:tcW w:w="8538" w:type="dxa"/>
          </w:tcPr>
          <w:p w14:paraId="7AD8624B" w14:textId="3902C06D" w:rsidR="00FC6981" w:rsidRPr="008F3E75" w:rsidRDefault="00F918EE" w:rsidP="005D3EE0">
            <w:pPr>
              <w:tabs>
                <w:tab w:val="num" w:pos="34"/>
              </w:tabs>
              <w:ind w:left="34"/>
              <w:jc w:val="both"/>
              <w:rPr>
                <w:sz w:val="24"/>
                <w:szCs w:val="24"/>
              </w:rPr>
            </w:pPr>
            <w:r w:rsidRPr="008F3E75">
              <w:rPr>
                <w:sz w:val="24"/>
                <w:szCs w:val="24"/>
              </w:rPr>
              <w:t xml:space="preserve">Satış şartnamesinde veya onun uygulamasından doğan uyuşmazlıkların çözümlenmesinde </w:t>
            </w:r>
            <w:r w:rsidR="006D6BFD" w:rsidRPr="008F3E75">
              <w:rPr>
                <w:sz w:val="24"/>
                <w:szCs w:val="24"/>
              </w:rPr>
              <w:t xml:space="preserve">Gaziantep </w:t>
            </w:r>
            <w:r w:rsidRPr="008F3E75">
              <w:rPr>
                <w:sz w:val="24"/>
                <w:szCs w:val="24"/>
              </w:rPr>
              <w:t>Mahkeme ve İcra Daireleri yetkili olacaktır.</w:t>
            </w:r>
          </w:p>
        </w:tc>
      </w:tr>
      <w:tr w:rsidR="00F918EE" w:rsidRPr="008F3E75" w14:paraId="3A388B4C" w14:textId="77777777" w:rsidTr="00C14365">
        <w:tc>
          <w:tcPr>
            <w:tcW w:w="567" w:type="dxa"/>
            <w:gridSpan w:val="2"/>
          </w:tcPr>
          <w:p w14:paraId="5A8D32BD" w14:textId="77777777" w:rsidR="00F00327" w:rsidRPr="008F3E75" w:rsidRDefault="00237C1B" w:rsidP="00C14365">
            <w:pPr>
              <w:tabs>
                <w:tab w:val="num" w:pos="709"/>
              </w:tabs>
              <w:jc w:val="both"/>
              <w:rPr>
                <w:b/>
                <w:sz w:val="24"/>
                <w:szCs w:val="24"/>
              </w:rPr>
            </w:pPr>
            <w:r w:rsidRPr="008F3E75">
              <w:rPr>
                <w:b/>
                <w:sz w:val="24"/>
                <w:szCs w:val="24"/>
              </w:rPr>
              <w:t>4</w:t>
            </w:r>
            <w:r w:rsidR="00F918EE" w:rsidRPr="008F3E75">
              <w:rPr>
                <w:b/>
                <w:sz w:val="24"/>
                <w:szCs w:val="24"/>
              </w:rPr>
              <w:t>)</w:t>
            </w:r>
          </w:p>
          <w:p w14:paraId="75E05AEB" w14:textId="77777777" w:rsidR="00F00327" w:rsidRPr="008F3E75" w:rsidRDefault="00F00327" w:rsidP="00F00327">
            <w:pPr>
              <w:rPr>
                <w:sz w:val="24"/>
                <w:szCs w:val="24"/>
              </w:rPr>
            </w:pPr>
          </w:p>
          <w:p w14:paraId="3B0CD68B" w14:textId="77777777" w:rsidR="00F00327" w:rsidRPr="008F3E75" w:rsidRDefault="00F00327" w:rsidP="00F00327">
            <w:pPr>
              <w:rPr>
                <w:sz w:val="24"/>
                <w:szCs w:val="24"/>
              </w:rPr>
            </w:pPr>
          </w:p>
          <w:p w14:paraId="768F5EFF" w14:textId="77777777" w:rsidR="00F00327" w:rsidRPr="008F3E75" w:rsidRDefault="00237C1B" w:rsidP="00F00327">
            <w:pPr>
              <w:rPr>
                <w:b/>
                <w:sz w:val="24"/>
                <w:szCs w:val="24"/>
              </w:rPr>
            </w:pPr>
            <w:r w:rsidRPr="008F3E75">
              <w:rPr>
                <w:b/>
                <w:sz w:val="24"/>
                <w:szCs w:val="24"/>
              </w:rPr>
              <w:t>5</w:t>
            </w:r>
            <w:r w:rsidR="00F00327" w:rsidRPr="008F3E75">
              <w:rPr>
                <w:b/>
                <w:sz w:val="24"/>
                <w:szCs w:val="24"/>
              </w:rPr>
              <w:t>)</w:t>
            </w:r>
          </w:p>
          <w:p w14:paraId="753C47EE" w14:textId="77777777" w:rsidR="00F00327" w:rsidRPr="008F3E75" w:rsidRDefault="00F00327" w:rsidP="00F00327">
            <w:pPr>
              <w:rPr>
                <w:sz w:val="24"/>
                <w:szCs w:val="24"/>
              </w:rPr>
            </w:pPr>
          </w:p>
          <w:p w14:paraId="24A079DC" w14:textId="77777777" w:rsidR="00F00327" w:rsidRPr="008F3E75" w:rsidRDefault="00F00327" w:rsidP="00F00327">
            <w:pPr>
              <w:rPr>
                <w:sz w:val="24"/>
                <w:szCs w:val="24"/>
              </w:rPr>
            </w:pPr>
          </w:p>
          <w:p w14:paraId="3B6FC543" w14:textId="77777777" w:rsidR="00997948" w:rsidRPr="008F3E75" w:rsidRDefault="00237C1B" w:rsidP="00F00327">
            <w:pPr>
              <w:rPr>
                <w:b/>
                <w:sz w:val="24"/>
                <w:szCs w:val="24"/>
              </w:rPr>
            </w:pPr>
            <w:r w:rsidRPr="008F3E75">
              <w:rPr>
                <w:b/>
                <w:sz w:val="24"/>
                <w:szCs w:val="24"/>
              </w:rPr>
              <w:t>6</w:t>
            </w:r>
            <w:r w:rsidR="00F00327" w:rsidRPr="008F3E75">
              <w:rPr>
                <w:b/>
                <w:sz w:val="24"/>
                <w:szCs w:val="24"/>
              </w:rPr>
              <w:t>)</w:t>
            </w:r>
          </w:p>
          <w:p w14:paraId="49EF7B19" w14:textId="77777777" w:rsidR="00997948" w:rsidRPr="008F3E75" w:rsidRDefault="00997948" w:rsidP="00997948">
            <w:pPr>
              <w:rPr>
                <w:sz w:val="24"/>
                <w:szCs w:val="24"/>
              </w:rPr>
            </w:pPr>
          </w:p>
          <w:p w14:paraId="03524D2C" w14:textId="77777777" w:rsidR="00997948" w:rsidRPr="008F3E75" w:rsidRDefault="00997948" w:rsidP="00997948">
            <w:pPr>
              <w:rPr>
                <w:sz w:val="24"/>
                <w:szCs w:val="24"/>
              </w:rPr>
            </w:pPr>
          </w:p>
          <w:p w14:paraId="0767315B" w14:textId="360FFC90" w:rsidR="00F918EE" w:rsidRPr="008F3E75" w:rsidRDefault="00F918EE" w:rsidP="00997948">
            <w:pPr>
              <w:rPr>
                <w:b/>
                <w:sz w:val="24"/>
                <w:szCs w:val="24"/>
              </w:rPr>
            </w:pPr>
          </w:p>
        </w:tc>
        <w:tc>
          <w:tcPr>
            <w:tcW w:w="8538" w:type="dxa"/>
          </w:tcPr>
          <w:p w14:paraId="1CDD3586" w14:textId="77777777" w:rsidR="00F918EE" w:rsidRPr="008F3E75" w:rsidRDefault="00F918EE" w:rsidP="00C14365">
            <w:pPr>
              <w:tabs>
                <w:tab w:val="num" w:pos="34"/>
              </w:tabs>
              <w:ind w:left="34"/>
              <w:jc w:val="both"/>
              <w:rPr>
                <w:bCs/>
                <w:sz w:val="24"/>
                <w:szCs w:val="24"/>
              </w:rPr>
            </w:pPr>
            <w:r w:rsidRPr="008F3E75">
              <w:rPr>
                <w:bCs/>
                <w:sz w:val="24"/>
                <w:szCs w:val="24"/>
              </w:rPr>
              <w:t>İşbu satış şartnamesi üzerinde istekliler tarafından hiçbir şekilde silinti, kazıntı veya ilaveler yapılamaz. Yapılacak ilaveler, silinti ve kazıntılar geçersiz sayılır.</w:t>
            </w:r>
          </w:p>
          <w:p w14:paraId="585DFA85" w14:textId="77777777" w:rsidR="00F00327" w:rsidRPr="008F3E75" w:rsidRDefault="00F00327" w:rsidP="00C14365">
            <w:pPr>
              <w:tabs>
                <w:tab w:val="num" w:pos="34"/>
              </w:tabs>
              <w:ind w:left="34"/>
              <w:jc w:val="both"/>
              <w:rPr>
                <w:bCs/>
                <w:sz w:val="24"/>
                <w:szCs w:val="24"/>
              </w:rPr>
            </w:pPr>
            <w:r w:rsidRPr="008F3E75">
              <w:rPr>
                <w:bCs/>
                <w:sz w:val="24"/>
                <w:szCs w:val="24"/>
              </w:rPr>
              <w:t>Satış ilanında dizgi ve baskı hatası olması halinde ihale anındaki açıklamalar esas alınacaktır.</w:t>
            </w:r>
          </w:p>
          <w:p w14:paraId="207C1A5F" w14:textId="694D51B0" w:rsidR="00F00327" w:rsidRPr="008F3E75" w:rsidRDefault="00F00327" w:rsidP="00C14365">
            <w:pPr>
              <w:tabs>
                <w:tab w:val="num" w:pos="34"/>
              </w:tabs>
              <w:ind w:left="34"/>
              <w:jc w:val="both"/>
              <w:rPr>
                <w:bCs/>
                <w:sz w:val="24"/>
                <w:szCs w:val="24"/>
              </w:rPr>
            </w:pPr>
            <w:r w:rsidRPr="008F3E75">
              <w:rPr>
                <w:bCs/>
                <w:sz w:val="24"/>
                <w:szCs w:val="24"/>
              </w:rPr>
              <w:t>İhaleye katılanlar şartnameyi, ilan metnini ve ilanda yer alan menkul listesini okumuş ve kabul etmiş sayılırlar.</w:t>
            </w:r>
          </w:p>
          <w:p w14:paraId="0FA96C5D" w14:textId="767B9B8E" w:rsidR="00275CB2" w:rsidRPr="008F3E75" w:rsidRDefault="00102CCF" w:rsidP="00275CB2">
            <w:pPr>
              <w:tabs>
                <w:tab w:val="num" w:pos="34"/>
              </w:tabs>
              <w:ind w:left="34"/>
              <w:jc w:val="both"/>
              <w:rPr>
                <w:sz w:val="24"/>
                <w:szCs w:val="24"/>
              </w:rPr>
            </w:pPr>
            <w:r w:rsidRPr="008F3E75">
              <w:rPr>
                <w:sz w:val="24"/>
                <w:szCs w:val="24"/>
              </w:rPr>
              <w:t>Gayri</w:t>
            </w:r>
            <w:r w:rsidR="00275CB2" w:rsidRPr="008F3E75">
              <w:rPr>
                <w:sz w:val="24"/>
                <w:szCs w:val="24"/>
              </w:rPr>
              <w:t xml:space="preserve">menkul  </w:t>
            </w:r>
            <w:r w:rsidR="007A3C56" w:rsidRPr="008F3E75">
              <w:rPr>
                <w:sz w:val="24"/>
                <w:szCs w:val="24"/>
              </w:rPr>
              <w:t>10.02</w:t>
            </w:r>
            <w:r w:rsidR="00275CB2" w:rsidRPr="008F3E75">
              <w:rPr>
                <w:sz w:val="24"/>
                <w:szCs w:val="24"/>
              </w:rPr>
              <w:t>.2025 Pazartesi, Saat 16:00’a kadar “</w:t>
            </w:r>
            <w:r w:rsidR="00A7269D" w:rsidRPr="008F3E75">
              <w:rPr>
                <w:noProof/>
                <w:sz w:val="24"/>
                <w:szCs w:val="24"/>
              </w:rPr>
              <w:t xml:space="preserve">Beştepe  Mahallesi, </w:t>
            </w:r>
            <w:r w:rsidR="00A7269D" w:rsidRPr="008F3E75">
              <w:rPr>
                <w:sz w:val="24"/>
                <w:szCs w:val="24"/>
              </w:rPr>
              <w:t xml:space="preserve"> 192180  Nolu Sokak, 6998 ada 6 parsel 6.466,60 Metre kare (Arsa) Şahinbey / Gaziantep</w:t>
            </w:r>
            <w:r w:rsidR="00275CB2" w:rsidRPr="008F3E75">
              <w:rPr>
                <w:sz w:val="24"/>
                <w:szCs w:val="24"/>
              </w:rPr>
              <w:t>” adresinde, hafta içi 10:00-16:00 saatleri arasında +90 533 225 18 70  no.lu telefondan randevu alınmak suretiyle görülebilir.</w:t>
            </w:r>
          </w:p>
          <w:p w14:paraId="782AEB88" w14:textId="77777777" w:rsidR="00B674EF" w:rsidRPr="008F3E75" w:rsidRDefault="00B674EF" w:rsidP="00B674EF">
            <w:pPr>
              <w:tabs>
                <w:tab w:val="num" w:pos="34"/>
              </w:tabs>
              <w:ind w:left="34"/>
              <w:jc w:val="both"/>
              <w:rPr>
                <w:sz w:val="24"/>
                <w:szCs w:val="24"/>
              </w:rPr>
            </w:pPr>
          </w:p>
          <w:p w14:paraId="07BB5F02" w14:textId="1CE216B5" w:rsidR="00F00327" w:rsidRPr="008F3E75" w:rsidRDefault="00F00327" w:rsidP="00BF114D">
            <w:pPr>
              <w:tabs>
                <w:tab w:val="num" w:pos="34"/>
              </w:tabs>
              <w:ind w:left="34"/>
              <w:jc w:val="both"/>
              <w:rPr>
                <w:bCs/>
                <w:sz w:val="24"/>
                <w:szCs w:val="24"/>
              </w:rPr>
            </w:pPr>
          </w:p>
        </w:tc>
      </w:tr>
    </w:tbl>
    <w:p w14:paraId="17D64184" w14:textId="171B6A46" w:rsidR="00F918EE" w:rsidRPr="008F3E75" w:rsidRDefault="00F918EE" w:rsidP="00F918EE">
      <w:pPr>
        <w:pStyle w:val="Balk4"/>
        <w:numPr>
          <w:ilvl w:val="0"/>
          <w:numId w:val="0"/>
        </w:numPr>
        <w:rPr>
          <w:sz w:val="24"/>
          <w:szCs w:val="24"/>
        </w:rPr>
      </w:pPr>
      <w:r w:rsidRPr="008F3E75">
        <w:rPr>
          <w:sz w:val="24"/>
          <w:szCs w:val="24"/>
        </w:rPr>
        <w:t xml:space="preserve">                                                                                                        </w:t>
      </w:r>
      <w:r w:rsidR="00A65FB2" w:rsidRPr="008F3E75">
        <w:rPr>
          <w:sz w:val="24"/>
          <w:szCs w:val="24"/>
        </w:rPr>
        <w:t xml:space="preserve">             </w:t>
      </w:r>
      <w:r w:rsidRPr="008F3E75">
        <w:rPr>
          <w:sz w:val="24"/>
          <w:szCs w:val="24"/>
        </w:rPr>
        <w:t xml:space="preserve">     Tarih ve İmza</w:t>
      </w:r>
    </w:p>
    <w:p w14:paraId="119C3401" w14:textId="77777777" w:rsidR="00F918EE" w:rsidRPr="008F3E75" w:rsidRDefault="00F918EE" w:rsidP="00F918EE">
      <w:pPr>
        <w:jc w:val="both"/>
        <w:rPr>
          <w:sz w:val="24"/>
          <w:szCs w:val="24"/>
        </w:rPr>
      </w:pPr>
      <w:r w:rsidRPr="008F3E75">
        <w:rPr>
          <w:sz w:val="24"/>
          <w:szCs w:val="24"/>
        </w:rPr>
        <w:tab/>
      </w:r>
      <w:r w:rsidRPr="008F3E75">
        <w:rPr>
          <w:sz w:val="24"/>
          <w:szCs w:val="24"/>
        </w:rPr>
        <w:tab/>
      </w:r>
      <w:r w:rsidRPr="008F3E75">
        <w:rPr>
          <w:sz w:val="24"/>
          <w:szCs w:val="24"/>
        </w:rPr>
        <w:tab/>
      </w:r>
      <w:r w:rsidRPr="008F3E75">
        <w:rPr>
          <w:sz w:val="24"/>
          <w:szCs w:val="24"/>
        </w:rPr>
        <w:tab/>
      </w:r>
      <w:r w:rsidRPr="008F3E75">
        <w:rPr>
          <w:sz w:val="24"/>
          <w:szCs w:val="24"/>
        </w:rPr>
        <w:tab/>
      </w:r>
      <w:r w:rsidRPr="008F3E75">
        <w:rPr>
          <w:sz w:val="24"/>
          <w:szCs w:val="24"/>
        </w:rPr>
        <w:tab/>
      </w:r>
      <w:r w:rsidRPr="008F3E75">
        <w:rPr>
          <w:sz w:val="24"/>
          <w:szCs w:val="24"/>
        </w:rPr>
        <w:tab/>
        <w:t xml:space="preserve">   </w:t>
      </w:r>
      <w:r w:rsidRPr="008F3E75">
        <w:rPr>
          <w:sz w:val="24"/>
          <w:szCs w:val="24"/>
        </w:rPr>
        <w:tab/>
      </w:r>
      <w:r w:rsidRPr="008F3E75">
        <w:rPr>
          <w:sz w:val="24"/>
          <w:szCs w:val="24"/>
        </w:rPr>
        <w:tab/>
      </w:r>
      <w:r w:rsidRPr="008F3E75">
        <w:rPr>
          <w:sz w:val="24"/>
          <w:szCs w:val="24"/>
        </w:rPr>
        <w:tab/>
        <w:t xml:space="preserve">  .........................</w:t>
      </w:r>
    </w:p>
    <w:p w14:paraId="3083D60B" w14:textId="77777777" w:rsidR="00F918EE" w:rsidRPr="008F3E75" w:rsidRDefault="00F918EE" w:rsidP="00F918EE">
      <w:pPr>
        <w:jc w:val="both"/>
        <w:rPr>
          <w:sz w:val="24"/>
          <w:szCs w:val="24"/>
        </w:rPr>
      </w:pPr>
      <w:r w:rsidRPr="008F3E75">
        <w:rPr>
          <w:sz w:val="24"/>
          <w:szCs w:val="24"/>
        </w:rPr>
        <w:t xml:space="preserve">    </w:t>
      </w:r>
    </w:p>
    <w:tbl>
      <w:tblPr>
        <w:tblW w:w="0" w:type="auto"/>
        <w:tblInd w:w="250" w:type="dxa"/>
        <w:tblLook w:val="01E0" w:firstRow="1" w:lastRow="1" w:firstColumn="1" w:lastColumn="1" w:noHBand="0" w:noVBand="0"/>
      </w:tblPr>
      <w:tblGrid>
        <w:gridCol w:w="1519"/>
        <w:gridCol w:w="7303"/>
      </w:tblGrid>
      <w:tr w:rsidR="00F918EE" w:rsidRPr="008F3E75" w14:paraId="68938869" w14:textId="77777777" w:rsidTr="00C14365">
        <w:tc>
          <w:tcPr>
            <w:tcW w:w="1843" w:type="dxa"/>
          </w:tcPr>
          <w:p w14:paraId="4CB72901" w14:textId="77777777" w:rsidR="00F918EE" w:rsidRPr="008F3E75" w:rsidRDefault="00F918EE" w:rsidP="00C14365">
            <w:pPr>
              <w:tabs>
                <w:tab w:val="num" w:pos="709"/>
              </w:tabs>
              <w:jc w:val="both"/>
              <w:rPr>
                <w:b/>
                <w:sz w:val="24"/>
                <w:szCs w:val="24"/>
              </w:rPr>
            </w:pPr>
            <w:r w:rsidRPr="008F3E75">
              <w:rPr>
                <w:b/>
                <w:sz w:val="24"/>
                <w:szCs w:val="24"/>
              </w:rPr>
              <w:t>Adı ve Soyadı</w:t>
            </w:r>
          </w:p>
          <w:p w14:paraId="29ACF05E" w14:textId="77777777" w:rsidR="00F918EE" w:rsidRPr="008F3E75" w:rsidRDefault="00F918EE" w:rsidP="00C14365">
            <w:pPr>
              <w:tabs>
                <w:tab w:val="num" w:pos="709"/>
              </w:tabs>
              <w:jc w:val="both"/>
              <w:rPr>
                <w:b/>
                <w:sz w:val="24"/>
                <w:szCs w:val="24"/>
              </w:rPr>
            </w:pPr>
          </w:p>
        </w:tc>
        <w:tc>
          <w:tcPr>
            <w:tcW w:w="6696" w:type="dxa"/>
          </w:tcPr>
          <w:p w14:paraId="6A8E1A4A" w14:textId="77777777" w:rsidR="00F918EE" w:rsidRPr="008F3E75" w:rsidRDefault="00F918EE" w:rsidP="00C14365">
            <w:pPr>
              <w:tabs>
                <w:tab w:val="num" w:pos="709"/>
              </w:tabs>
              <w:jc w:val="both"/>
              <w:rPr>
                <w:sz w:val="24"/>
                <w:szCs w:val="24"/>
              </w:rPr>
            </w:pPr>
            <w:r w:rsidRPr="008F3E75">
              <w:rPr>
                <w:sz w:val="24"/>
                <w:szCs w:val="24"/>
              </w:rPr>
              <w:t>:........................................................................................................</w:t>
            </w:r>
          </w:p>
        </w:tc>
      </w:tr>
      <w:tr w:rsidR="00F918EE" w:rsidRPr="008F3E75" w14:paraId="5F078156" w14:textId="77777777" w:rsidTr="00C14365">
        <w:tc>
          <w:tcPr>
            <w:tcW w:w="1843" w:type="dxa"/>
          </w:tcPr>
          <w:p w14:paraId="7EE503D3" w14:textId="77777777" w:rsidR="00F918EE" w:rsidRPr="008F3E75" w:rsidRDefault="00F918EE" w:rsidP="00C14365">
            <w:pPr>
              <w:tabs>
                <w:tab w:val="num" w:pos="709"/>
              </w:tabs>
              <w:jc w:val="both"/>
              <w:rPr>
                <w:b/>
                <w:sz w:val="24"/>
                <w:szCs w:val="24"/>
              </w:rPr>
            </w:pPr>
            <w:r w:rsidRPr="008F3E75">
              <w:rPr>
                <w:b/>
                <w:sz w:val="24"/>
                <w:szCs w:val="24"/>
              </w:rPr>
              <w:t>Şirket Ünvanı</w:t>
            </w:r>
          </w:p>
          <w:p w14:paraId="32D0B422" w14:textId="77777777" w:rsidR="00F918EE" w:rsidRPr="008F3E75" w:rsidRDefault="00F918EE" w:rsidP="00C14365">
            <w:pPr>
              <w:tabs>
                <w:tab w:val="num" w:pos="709"/>
              </w:tabs>
              <w:jc w:val="both"/>
              <w:rPr>
                <w:b/>
                <w:sz w:val="24"/>
                <w:szCs w:val="24"/>
              </w:rPr>
            </w:pPr>
          </w:p>
        </w:tc>
        <w:tc>
          <w:tcPr>
            <w:tcW w:w="6696" w:type="dxa"/>
          </w:tcPr>
          <w:p w14:paraId="0B9B4735" w14:textId="77777777" w:rsidR="00F918EE" w:rsidRPr="008F3E75" w:rsidRDefault="00F918EE" w:rsidP="00C14365">
            <w:pPr>
              <w:tabs>
                <w:tab w:val="num" w:pos="709"/>
              </w:tabs>
              <w:jc w:val="both"/>
              <w:rPr>
                <w:sz w:val="24"/>
                <w:szCs w:val="24"/>
              </w:rPr>
            </w:pPr>
            <w:r w:rsidRPr="008F3E75">
              <w:rPr>
                <w:sz w:val="24"/>
                <w:szCs w:val="24"/>
              </w:rPr>
              <w:t>:.........................................................................................................</w:t>
            </w:r>
          </w:p>
        </w:tc>
      </w:tr>
      <w:tr w:rsidR="00F918EE" w:rsidRPr="008F3E75" w14:paraId="25E07715" w14:textId="77777777" w:rsidTr="00C14365">
        <w:tc>
          <w:tcPr>
            <w:tcW w:w="1843" w:type="dxa"/>
          </w:tcPr>
          <w:p w14:paraId="3DF9AC37" w14:textId="77777777" w:rsidR="00F918EE" w:rsidRPr="008F3E75" w:rsidRDefault="00F918EE" w:rsidP="00C14365">
            <w:pPr>
              <w:tabs>
                <w:tab w:val="num" w:pos="709"/>
              </w:tabs>
              <w:jc w:val="both"/>
              <w:rPr>
                <w:b/>
                <w:sz w:val="24"/>
                <w:szCs w:val="24"/>
              </w:rPr>
            </w:pPr>
            <w:r w:rsidRPr="008F3E75">
              <w:rPr>
                <w:b/>
                <w:sz w:val="24"/>
                <w:szCs w:val="24"/>
              </w:rPr>
              <w:t>Açık Adresi</w:t>
            </w:r>
          </w:p>
        </w:tc>
        <w:tc>
          <w:tcPr>
            <w:tcW w:w="6696" w:type="dxa"/>
          </w:tcPr>
          <w:p w14:paraId="2E508A01" w14:textId="77777777" w:rsidR="00F918EE" w:rsidRPr="008F3E75" w:rsidRDefault="00F918EE" w:rsidP="00C14365">
            <w:pPr>
              <w:tabs>
                <w:tab w:val="num" w:pos="709"/>
              </w:tabs>
              <w:jc w:val="both"/>
              <w:rPr>
                <w:sz w:val="24"/>
                <w:szCs w:val="24"/>
              </w:rPr>
            </w:pPr>
            <w:r w:rsidRPr="008F3E75">
              <w:rPr>
                <w:sz w:val="24"/>
                <w:szCs w:val="24"/>
              </w:rPr>
              <w:t>:.........................................................................................................</w:t>
            </w:r>
          </w:p>
          <w:p w14:paraId="62CB21E7" w14:textId="77777777" w:rsidR="00F918EE" w:rsidRPr="008F3E75" w:rsidRDefault="00F918EE" w:rsidP="00C14365">
            <w:pPr>
              <w:tabs>
                <w:tab w:val="num" w:pos="709"/>
              </w:tabs>
              <w:jc w:val="both"/>
              <w:rPr>
                <w:sz w:val="24"/>
                <w:szCs w:val="24"/>
              </w:rPr>
            </w:pPr>
          </w:p>
        </w:tc>
      </w:tr>
      <w:tr w:rsidR="00F918EE" w:rsidRPr="008F3E75" w14:paraId="5247C385" w14:textId="77777777" w:rsidTr="00C14365">
        <w:tc>
          <w:tcPr>
            <w:tcW w:w="1843" w:type="dxa"/>
          </w:tcPr>
          <w:p w14:paraId="2F452424" w14:textId="77777777" w:rsidR="00F918EE" w:rsidRPr="008F3E75" w:rsidRDefault="00F918EE" w:rsidP="00C14365">
            <w:pPr>
              <w:tabs>
                <w:tab w:val="num" w:pos="709"/>
              </w:tabs>
              <w:jc w:val="both"/>
              <w:rPr>
                <w:b/>
                <w:sz w:val="24"/>
                <w:szCs w:val="24"/>
              </w:rPr>
            </w:pPr>
          </w:p>
        </w:tc>
        <w:tc>
          <w:tcPr>
            <w:tcW w:w="6696" w:type="dxa"/>
          </w:tcPr>
          <w:p w14:paraId="0A8845CF" w14:textId="77777777" w:rsidR="00F918EE" w:rsidRPr="008F3E75" w:rsidRDefault="00F918EE" w:rsidP="00C14365">
            <w:pPr>
              <w:tabs>
                <w:tab w:val="num" w:pos="709"/>
              </w:tabs>
              <w:jc w:val="both"/>
              <w:rPr>
                <w:sz w:val="24"/>
                <w:szCs w:val="24"/>
              </w:rPr>
            </w:pPr>
            <w:r w:rsidRPr="008F3E75">
              <w:rPr>
                <w:sz w:val="24"/>
                <w:szCs w:val="24"/>
              </w:rPr>
              <w:t>:.........................................................................................................</w:t>
            </w:r>
          </w:p>
          <w:p w14:paraId="28EAC9AD" w14:textId="77777777" w:rsidR="00F918EE" w:rsidRPr="008F3E75" w:rsidRDefault="00F918EE" w:rsidP="00C14365">
            <w:pPr>
              <w:tabs>
                <w:tab w:val="num" w:pos="709"/>
              </w:tabs>
              <w:jc w:val="both"/>
              <w:rPr>
                <w:sz w:val="24"/>
                <w:szCs w:val="24"/>
              </w:rPr>
            </w:pPr>
          </w:p>
        </w:tc>
      </w:tr>
      <w:tr w:rsidR="00F918EE" w:rsidRPr="008F3E75" w14:paraId="2B69B62B" w14:textId="77777777" w:rsidTr="00C14365">
        <w:tc>
          <w:tcPr>
            <w:tcW w:w="1843" w:type="dxa"/>
          </w:tcPr>
          <w:p w14:paraId="26249EB5" w14:textId="77777777" w:rsidR="00F918EE" w:rsidRPr="008F3E75" w:rsidRDefault="00F918EE" w:rsidP="00C14365">
            <w:pPr>
              <w:tabs>
                <w:tab w:val="num" w:pos="709"/>
              </w:tabs>
              <w:jc w:val="both"/>
              <w:rPr>
                <w:b/>
                <w:sz w:val="24"/>
                <w:szCs w:val="24"/>
              </w:rPr>
            </w:pPr>
            <w:r w:rsidRPr="008F3E75">
              <w:rPr>
                <w:b/>
                <w:sz w:val="24"/>
                <w:szCs w:val="24"/>
              </w:rPr>
              <w:t>Telefon No.su</w:t>
            </w:r>
          </w:p>
          <w:p w14:paraId="65E953FA" w14:textId="77777777" w:rsidR="00F918EE" w:rsidRPr="008F3E75" w:rsidRDefault="00F918EE" w:rsidP="00C14365">
            <w:pPr>
              <w:tabs>
                <w:tab w:val="num" w:pos="709"/>
              </w:tabs>
              <w:jc w:val="both"/>
              <w:rPr>
                <w:b/>
                <w:sz w:val="24"/>
                <w:szCs w:val="24"/>
              </w:rPr>
            </w:pPr>
          </w:p>
        </w:tc>
        <w:tc>
          <w:tcPr>
            <w:tcW w:w="6696" w:type="dxa"/>
          </w:tcPr>
          <w:p w14:paraId="43478FF0" w14:textId="77777777" w:rsidR="00F918EE" w:rsidRPr="008F3E75" w:rsidRDefault="00F918EE" w:rsidP="00C14365">
            <w:pPr>
              <w:tabs>
                <w:tab w:val="num" w:pos="709"/>
              </w:tabs>
              <w:jc w:val="both"/>
              <w:rPr>
                <w:sz w:val="24"/>
                <w:szCs w:val="24"/>
              </w:rPr>
            </w:pPr>
            <w:r w:rsidRPr="008F3E75">
              <w:rPr>
                <w:sz w:val="24"/>
                <w:szCs w:val="24"/>
              </w:rPr>
              <w:t>:........................................................................................................</w:t>
            </w:r>
          </w:p>
        </w:tc>
      </w:tr>
      <w:tr w:rsidR="00F918EE" w:rsidRPr="008F3E75" w14:paraId="01B08627" w14:textId="77777777" w:rsidTr="00C14365">
        <w:tc>
          <w:tcPr>
            <w:tcW w:w="1843" w:type="dxa"/>
          </w:tcPr>
          <w:p w14:paraId="117E4A25" w14:textId="77777777" w:rsidR="00F918EE" w:rsidRPr="008F3E75" w:rsidRDefault="00F918EE" w:rsidP="00C14365">
            <w:pPr>
              <w:tabs>
                <w:tab w:val="num" w:pos="709"/>
              </w:tabs>
              <w:jc w:val="both"/>
              <w:rPr>
                <w:b/>
                <w:sz w:val="24"/>
                <w:szCs w:val="24"/>
              </w:rPr>
            </w:pPr>
            <w:r w:rsidRPr="008F3E75">
              <w:rPr>
                <w:b/>
                <w:sz w:val="24"/>
                <w:szCs w:val="24"/>
              </w:rPr>
              <w:t>Cep Telefonu</w:t>
            </w:r>
          </w:p>
          <w:p w14:paraId="34EF1B99" w14:textId="77777777" w:rsidR="00F918EE" w:rsidRPr="008F3E75" w:rsidRDefault="00F918EE" w:rsidP="00C14365">
            <w:pPr>
              <w:tabs>
                <w:tab w:val="num" w:pos="709"/>
              </w:tabs>
              <w:jc w:val="both"/>
              <w:rPr>
                <w:b/>
                <w:sz w:val="24"/>
                <w:szCs w:val="24"/>
              </w:rPr>
            </w:pPr>
          </w:p>
        </w:tc>
        <w:tc>
          <w:tcPr>
            <w:tcW w:w="6696" w:type="dxa"/>
          </w:tcPr>
          <w:p w14:paraId="54029239" w14:textId="77777777" w:rsidR="00F918EE" w:rsidRPr="008F3E75" w:rsidRDefault="00F918EE" w:rsidP="00C14365">
            <w:pPr>
              <w:tabs>
                <w:tab w:val="num" w:pos="709"/>
              </w:tabs>
              <w:jc w:val="both"/>
              <w:rPr>
                <w:sz w:val="24"/>
                <w:szCs w:val="24"/>
              </w:rPr>
            </w:pPr>
            <w:r w:rsidRPr="008F3E75">
              <w:rPr>
                <w:sz w:val="24"/>
                <w:szCs w:val="24"/>
              </w:rPr>
              <w:t>:.........................................................................................................</w:t>
            </w:r>
          </w:p>
        </w:tc>
      </w:tr>
      <w:tr w:rsidR="00F918EE" w:rsidRPr="008F3E75" w14:paraId="60B73C65" w14:textId="77777777" w:rsidTr="00C14365">
        <w:tc>
          <w:tcPr>
            <w:tcW w:w="1843" w:type="dxa"/>
          </w:tcPr>
          <w:p w14:paraId="6C1739CB" w14:textId="77777777" w:rsidR="00F918EE" w:rsidRPr="008F3E75" w:rsidRDefault="00F918EE" w:rsidP="00C14365">
            <w:pPr>
              <w:tabs>
                <w:tab w:val="num" w:pos="709"/>
              </w:tabs>
              <w:jc w:val="both"/>
              <w:rPr>
                <w:b/>
                <w:sz w:val="24"/>
                <w:szCs w:val="24"/>
              </w:rPr>
            </w:pPr>
            <w:r w:rsidRPr="008F3E75">
              <w:rPr>
                <w:b/>
                <w:sz w:val="24"/>
                <w:szCs w:val="24"/>
              </w:rPr>
              <w:t>Faks No.su</w:t>
            </w:r>
          </w:p>
          <w:p w14:paraId="5211005B" w14:textId="77777777" w:rsidR="00F918EE" w:rsidRPr="008F3E75" w:rsidRDefault="00F918EE" w:rsidP="00C14365">
            <w:pPr>
              <w:tabs>
                <w:tab w:val="num" w:pos="709"/>
              </w:tabs>
              <w:jc w:val="both"/>
              <w:rPr>
                <w:b/>
                <w:sz w:val="24"/>
                <w:szCs w:val="24"/>
              </w:rPr>
            </w:pPr>
          </w:p>
        </w:tc>
        <w:tc>
          <w:tcPr>
            <w:tcW w:w="6696" w:type="dxa"/>
          </w:tcPr>
          <w:p w14:paraId="71478B48" w14:textId="77777777" w:rsidR="00F918EE" w:rsidRPr="008F3E75" w:rsidRDefault="00F918EE" w:rsidP="00C14365">
            <w:pPr>
              <w:tabs>
                <w:tab w:val="num" w:pos="709"/>
              </w:tabs>
              <w:jc w:val="both"/>
              <w:rPr>
                <w:sz w:val="24"/>
                <w:szCs w:val="24"/>
              </w:rPr>
            </w:pPr>
            <w:r w:rsidRPr="008F3E75">
              <w:rPr>
                <w:sz w:val="24"/>
                <w:szCs w:val="24"/>
              </w:rPr>
              <w:t>:.........................................................................................................</w:t>
            </w:r>
          </w:p>
        </w:tc>
      </w:tr>
      <w:tr w:rsidR="008E5BFC" w:rsidRPr="008F3E75" w14:paraId="53E02B40" w14:textId="77777777" w:rsidTr="00C14365">
        <w:tc>
          <w:tcPr>
            <w:tcW w:w="1843" w:type="dxa"/>
          </w:tcPr>
          <w:p w14:paraId="7094D69D" w14:textId="77777777" w:rsidR="008E5BFC" w:rsidRPr="008F3E75" w:rsidRDefault="008E5BFC" w:rsidP="00C14365">
            <w:pPr>
              <w:tabs>
                <w:tab w:val="num" w:pos="709"/>
              </w:tabs>
              <w:jc w:val="both"/>
              <w:rPr>
                <w:b/>
                <w:sz w:val="24"/>
                <w:szCs w:val="24"/>
              </w:rPr>
            </w:pPr>
            <w:r w:rsidRPr="008F3E75">
              <w:rPr>
                <w:b/>
                <w:sz w:val="24"/>
                <w:szCs w:val="24"/>
              </w:rPr>
              <w:lastRenderedPageBreak/>
              <w:t xml:space="preserve">E-mail Adresi        </w:t>
            </w:r>
          </w:p>
        </w:tc>
        <w:tc>
          <w:tcPr>
            <w:tcW w:w="6696" w:type="dxa"/>
          </w:tcPr>
          <w:p w14:paraId="18FA42C4" w14:textId="77777777" w:rsidR="008E5BFC" w:rsidRPr="008F3E75" w:rsidRDefault="008E5BFC" w:rsidP="00C14365">
            <w:pPr>
              <w:tabs>
                <w:tab w:val="num" w:pos="709"/>
              </w:tabs>
              <w:jc w:val="both"/>
              <w:rPr>
                <w:sz w:val="24"/>
                <w:szCs w:val="24"/>
              </w:rPr>
            </w:pPr>
            <w:r w:rsidRPr="008F3E75">
              <w:rPr>
                <w:sz w:val="24"/>
                <w:szCs w:val="24"/>
              </w:rPr>
              <w:t>:…………………………………………………………………………….</w:t>
            </w:r>
          </w:p>
        </w:tc>
      </w:tr>
      <w:tr w:rsidR="008E5BFC" w:rsidRPr="008F3E75" w14:paraId="607F3DBA" w14:textId="77777777" w:rsidTr="00C14365">
        <w:tc>
          <w:tcPr>
            <w:tcW w:w="1843" w:type="dxa"/>
          </w:tcPr>
          <w:p w14:paraId="59E80C1E" w14:textId="77777777" w:rsidR="008E5BFC" w:rsidRPr="008F3E75" w:rsidRDefault="008E5BFC" w:rsidP="00C14365">
            <w:pPr>
              <w:tabs>
                <w:tab w:val="num" w:pos="709"/>
              </w:tabs>
              <w:jc w:val="both"/>
              <w:rPr>
                <w:b/>
                <w:sz w:val="24"/>
                <w:szCs w:val="24"/>
              </w:rPr>
            </w:pPr>
          </w:p>
        </w:tc>
        <w:tc>
          <w:tcPr>
            <w:tcW w:w="6696" w:type="dxa"/>
          </w:tcPr>
          <w:p w14:paraId="3625BAE2" w14:textId="77777777" w:rsidR="008E5BFC" w:rsidRPr="008F3E75" w:rsidRDefault="008E5BFC" w:rsidP="00C14365">
            <w:pPr>
              <w:tabs>
                <w:tab w:val="num" w:pos="709"/>
              </w:tabs>
              <w:jc w:val="both"/>
              <w:rPr>
                <w:sz w:val="24"/>
                <w:szCs w:val="24"/>
              </w:rPr>
            </w:pPr>
          </w:p>
        </w:tc>
      </w:tr>
    </w:tbl>
    <w:p w14:paraId="0C6FE94E" w14:textId="77777777" w:rsidR="00F918EE" w:rsidRPr="008F3E75" w:rsidRDefault="00F918EE" w:rsidP="00F918EE">
      <w:pPr>
        <w:jc w:val="both"/>
        <w:rPr>
          <w:bCs/>
          <w:iCs/>
          <w:sz w:val="24"/>
          <w:szCs w:val="24"/>
        </w:rPr>
      </w:pPr>
      <w:r w:rsidRPr="008F3E75">
        <w:rPr>
          <w:bCs/>
          <w:iCs/>
          <w:sz w:val="24"/>
          <w:szCs w:val="24"/>
        </w:rPr>
        <w:t>Bu şartnameye göre teminatımın iade edilmesi gereken hallerde teminatımın iadesinin AŞAĞIDA BİLGİLERİNİ YAZDIĞIM BANKA, ŞUBE VE HESAP NUMARASINA YAPILMASINI, bu bilgilerin doğru olduğunu, yanlış veya eksik bilgi vermiş olmam nedeniyle oluşabilecek gecikme ve zararlardan doğabilecek sorumluluğun tarafıma ait olduğunu şimdiden KABUL ve BEYAN EDERİM.</w:t>
      </w:r>
    </w:p>
    <w:p w14:paraId="3C561BEB" w14:textId="77777777" w:rsidR="00F918EE" w:rsidRPr="008F3E75" w:rsidRDefault="00F918EE" w:rsidP="00F918EE">
      <w:pPr>
        <w:jc w:val="both"/>
        <w:rPr>
          <w:b/>
          <w:bCs/>
          <w:iCs/>
          <w:sz w:val="24"/>
          <w:szCs w:val="24"/>
        </w:rPr>
      </w:pPr>
    </w:p>
    <w:p w14:paraId="4E79E441" w14:textId="77777777" w:rsidR="00F918EE" w:rsidRPr="008F3E75" w:rsidRDefault="00F918EE" w:rsidP="00F918EE">
      <w:pPr>
        <w:jc w:val="both"/>
        <w:rPr>
          <w:b/>
          <w:bCs/>
          <w:iCs/>
          <w:sz w:val="24"/>
          <w:szCs w:val="24"/>
        </w:rPr>
      </w:pPr>
      <w:r w:rsidRPr="008F3E75">
        <w:rPr>
          <w:b/>
          <w:bCs/>
          <w:iCs/>
          <w:sz w:val="24"/>
          <w:szCs w:val="24"/>
        </w:rPr>
        <w:t>TEMİNATIN İADE EDİLECEĞİ HESABIN BULUNDUĞU:</w:t>
      </w:r>
    </w:p>
    <w:p w14:paraId="3536824E" w14:textId="77777777" w:rsidR="00F918EE" w:rsidRPr="008F3E75" w:rsidRDefault="00F918EE" w:rsidP="00F918EE">
      <w:pPr>
        <w:jc w:val="both"/>
        <w:rPr>
          <w:bCs/>
          <w:iCs/>
          <w:sz w:val="24"/>
          <w:szCs w:val="24"/>
        </w:rPr>
      </w:pPr>
    </w:p>
    <w:p w14:paraId="0731CB5F" w14:textId="77777777" w:rsidR="00F918EE" w:rsidRPr="008F3E75" w:rsidRDefault="00F918EE" w:rsidP="00F918EE">
      <w:pPr>
        <w:jc w:val="both"/>
        <w:rPr>
          <w:bCs/>
          <w:iCs/>
          <w:sz w:val="24"/>
          <w:szCs w:val="24"/>
        </w:rPr>
      </w:pPr>
      <w:r w:rsidRPr="008F3E75">
        <w:rPr>
          <w:bCs/>
          <w:iCs/>
          <w:sz w:val="24"/>
          <w:szCs w:val="24"/>
        </w:rPr>
        <w:t>BANKA ADI :...............................................................................................................................</w:t>
      </w:r>
    </w:p>
    <w:p w14:paraId="1C53B79B" w14:textId="77777777" w:rsidR="00F918EE" w:rsidRPr="008F3E75" w:rsidRDefault="00F918EE" w:rsidP="00F918EE">
      <w:pPr>
        <w:jc w:val="both"/>
        <w:rPr>
          <w:bCs/>
          <w:iCs/>
          <w:sz w:val="24"/>
          <w:szCs w:val="24"/>
        </w:rPr>
      </w:pPr>
      <w:r w:rsidRPr="008F3E75">
        <w:rPr>
          <w:bCs/>
          <w:iCs/>
          <w:sz w:val="24"/>
          <w:szCs w:val="24"/>
        </w:rPr>
        <w:t>ŞUBE ADI   :...............................................................................................................................</w:t>
      </w:r>
    </w:p>
    <w:p w14:paraId="52B782B5" w14:textId="77777777" w:rsidR="00F918EE" w:rsidRPr="008F3E75" w:rsidRDefault="00F918EE" w:rsidP="00F918EE">
      <w:pPr>
        <w:pStyle w:val="KonuBal"/>
        <w:jc w:val="both"/>
        <w:rPr>
          <w:rFonts w:ascii="Times New Roman" w:hAnsi="Times New Roman"/>
          <w:b w:val="0"/>
          <w:szCs w:val="24"/>
        </w:rPr>
      </w:pPr>
      <w:r w:rsidRPr="008F3E75">
        <w:rPr>
          <w:rFonts w:ascii="Times New Roman" w:hAnsi="Times New Roman"/>
          <w:b w:val="0"/>
          <w:szCs w:val="24"/>
        </w:rPr>
        <w:t>HESAP SAHİBİNİN ADI, SOYADI, ÜNVANI: ................................................................</w:t>
      </w:r>
    </w:p>
    <w:p w14:paraId="651E4BF1" w14:textId="7AB357CC" w:rsidR="00F918EE" w:rsidRPr="008F3E75" w:rsidRDefault="00F918EE" w:rsidP="00F918EE">
      <w:pPr>
        <w:pStyle w:val="KonuBal"/>
        <w:jc w:val="both"/>
        <w:rPr>
          <w:rFonts w:ascii="Times New Roman" w:hAnsi="Times New Roman"/>
          <w:b w:val="0"/>
          <w:szCs w:val="24"/>
        </w:rPr>
      </w:pPr>
      <w:r w:rsidRPr="008F3E75">
        <w:rPr>
          <w:rFonts w:ascii="Times New Roman" w:hAnsi="Times New Roman"/>
          <w:b w:val="0"/>
          <w:szCs w:val="24"/>
        </w:rPr>
        <w:t>TÜRK LİRASI HESAP NUMARASI  : .................................................................................</w:t>
      </w:r>
    </w:p>
    <w:p w14:paraId="565455DC" w14:textId="77777777" w:rsidR="00F918EE" w:rsidRPr="008F3E75" w:rsidRDefault="00F918EE" w:rsidP="00F918EE">
      <w:pPr>
        <w:pStyle w:val="KonuBal"/>
        <w:jc w:val="both"/>
        <w:rPr>
          <w:rFonts w:ascii="Times New Roman" w:hAnsi="Times New Roman"/>
          <w:b w:val="0"/>
          <w:szCs w:val="24"/>
        </w:rPr>
      </w:pPr>
    </w:p>
    <w:p w14:paraId="7C6EB5AE" w14:textId="55CB6356" w:rsidR="00F918EE" w:rsidRPr="008F3E75" w:rsidRDefault="00F918EE" w:rsidP="00F918EE">
      <w:pPr>
        <w:jc w:val="both"/>
        <w:rPr>
          <w:b/>
          <w:bCs/>
          <w:iCs/>
          <w:sz w:val="24"/>
          <w:szCs w:val="24"/>
        </w:rPr>
      </w:pPr>
      <w:r w:rsidRPr="008F3E75">
        <w:rPr>
          <w:b/>
          <w:bCs/>
          <w:iCs/>
          <w:sz w:val="24"/>
          <w:szCs w:val="24"/>
        </w:rPr>
        <w:t>ÖNEMLİ NOT: Bu bilgileri doldurmayan teklif sahiplerine teminat iadesi yapılabilmesi için ayrıca yazılı olarak yukarıdaki bilgileri içeren dilekçeyi vermeleri gerekmektedir.</w:t>
      </w:r>
    </w:p>
    <w:p w14:paraId="76AEC503" w14:textId="25B3C112" w:rsidR="001944AE" w:rsidRPr="008F3E75" w:rsidRDefault="001944AE" w:rsidP="00F918EE">
      <w:pPr>
        <w:jc w:val="both"/>
        <w:rPr>
          <w:b/>
          <w:bCs/>
          <w:iCs/>
          <w:sz w:val="24"/>
          <w:szCs w:val="24"/>
        </w:rPr>
      </w:pPr>
    </w:p>
    <w:p w14:paraId="7C02A3FB" w14:textId="77777777" w:rsidR="001944AE" w:rsidRPr="008F3E75" w:rsidRDefault="001944AE" w:rsidP="00F918EE">
      <w:pPr>
        <w:jc w:val="both"/>
        <w:rPr>
          <w:b/>
          <w:bCs/>
          <w:iCs/>
          <w:sz w:val="24"/>
          <w:szCs w:val="24"/>
        </w:rPr>
      </w:pPr>
    </w:p>
    <w:p w14:paraId="3E3CCF78" w14:textId="77777777" w:rsidR="00F918EE" w:rsidRPr="008F3E75" w:rsidRDefault="00F918EE" w:rsidP="00F918EE">
      <w:pPr>
        <w:jc w:val="both"/>
        <w:rPr>
          <w:bCs/>
          <w:iCs/>
          <w:sz w:val="24"/>
          <w:szCs w:val="24"/>
        </w:rPr>
      </w:pPr>
    </w:p>
    <w:p w14:paraId="233A7458" w14:textId="1D074F87" w:rsidR="00842E85" w:rsidRPr="008F3E75" w:rsidRDefault="00102CCF" w:rsidP="003F746F">
      <w:pPr>
        <w:jc w:val="both"/>
        <w:rPr>
          <w:sz w:val="24"/>
          <w:szCs w:val="24"/>
        </w:rPr>
      </w:pPr>
      <w:r w:rsidRPr="008F3E75">
        <w:rPr>
          <w:b/>
          <w:sz w:val="24"/>
          <w:szCs w:val="24"/>
        </w:rPr>
        <w:t>BUCA İNŞAAT TAAHHÜT SANAYİ TİCARET ANONİM ŞİRKETİ</w:t>
      </w:r>
    </w:p>
    <w:p w14:paraId="2F69208F" w14:textId="440587E0" w:rsidR="003F746F" w:rsidRPr="008F3E75" w:rsidRDefault="00B674EF" w:rsidP="003F746F">
      <w:pPr>
        <w:jc w:val="both"/>
        <w:rPr>
          <w:b/>
          <w:color w:val="000000" w:themeColor="text1"/>
          <w:sz w:val="24"/>
          <w:szCs w:val="24"/>
          <w:u w:val="single"/>
        </w:rPr>
      </w:pPr>
      <w:r w:rsidRPr="008F3E75">
        <w:rPr>
          <w:sz w:val="24"/>
          <w:szCs w:val="24"/>
        </w:rPr>
        <w:t>Karacaa</w:t>
      </w:r>
      <w:r w:rsidR="003F746F" w:rsidRPr="008F3E75">
        <w:rPr>
          <w:sz w:val="24"/>
          <w:szCs w:val="24"/>
        </w:rPr>
        <w:t>hmet</w:t>
      </w:r>
      <w:r w:rsidRPr="008F3E75">
        <w:rPr>
          <w:sz w:val="24"/>
          <w:szCs w:val="24"/>
        </w:rPr>
        <w:t xml:space="preserve"> Mahallesi,  Şehit Ömer Halisdemir Bulvarı,</w:t>
      </w:r>
      <w:r w:rsidR="003F746F" w:rsidRPr="008F3E75">
        <w:rPr>
          <w:sz w:val="24"/>
          <w:szCs w:val="24"/>
        </w:rPr>
        <w:t xml:space="preserve"> No: 115 </w:t>
      </w:r>
      <w:r w:rsidRPr="008F3E75">
        <w:rPr>
          <w:sz w:val="24"/>
          <w:szCs w:val="24"/>
        </w:rPr>
        <w:t>ŞEHİTKAMİL / GAZİANTEP</w:t>
      </w:r>
    </w:p>
    <w:p w14:paraId="4C7AFF3C" w14:textId="77777777" w:rsidR="00B674EF" w:rsidRPr="008F3E75" w:rsidRDefault="00B674EF" w:rsidP="00B36DC2">
      <w:pPr>
        <w:jc w:val="both"/>
        <w:rPr>
          <w:bCs/>
          <w:iCs/>
          <w:sz w:val="24"/>
          <w:szCs w:val="24"/>
        </w:rPr>
      </w:pPr>
    </w:p>
    <w:p w14:paraId="3B5B2930" w14:textId="19786C7C" w:rsidR="000A2876" w:rsidRPr="008F3E75" w:rsidRDefault="00FC6981" w:rsidP="00B36DC2">
      <w:pPr>
        <w:jc w:val="both"/>
        <w:rPr>
          <w:bCs/>
          <w:iCs/>
          <w:sz w:val="24"/>
          <w:szCs w:val="24"/>
        </w:rPr>
      </w:pPr>
      <w:r w:rsidRPr="008F3E75">
        <w:rPr>
          <w:bCs/>
          <w:iCs/>
          <w:sz w:val="24"/>
          <w:szCs w:val="24"/>
        </w:rPr>
        <w:t xml:space="preserve">Tel: </w:t>
      </w:r>
      <w:r w:rsidR="00B674EF" w:rsidRPr="008F3E75">
        <w:rPr>
          <w:bCs/>
          <w:iCs/>
          <w:sz w:val="24"/>
          <w:szCs w:val="24"/>
        </w:rPr>
        <w:t>+9</w:t>
      </w:r>
      <w:r w:rsidR="003F746F" w:rsidRPr="008F3E75">
        <w:rPr>
          <w:bCs/>
          <w:iCs/>
          <w:sz w:val="24"/>
          <w:szCs w:val="24"/>
        </w:rPr>
        <w:t>0</w:t>
      </w:r>
      <w:r w:rsidR="00B674EF" w:rsidRPr="008F3E75">
        <w:rPr>
          <w:bCs/>
          <w:iCs/>
          <w:sz w:val="24"/>
          <w:szCs w:val="24"/>
        </w:rPr>
        <w:t xml:space="preserve"> </w:t>
      </w:r>
      <w:r w:rsidR="003F746F" w:rsidRPr="008F3E75">
        <w:rPr>
          <w:bCs/>
          <w:iCs/>
          <w:sz w:val="24"/>
          <w:szCs w:val="24"/>
        </w:rPr>
        <w:t>533 225 18 70</w:t>
      </w:r>
    </w:p>
    <w:p w14:paraId="3347EE2E" w14:textId="77777777" w:rsidR="00237FCF" w:rsidRPr="008F3E75" w:rsidRDefault="00237FCF" w:rsidP="00B36DC2">
      <w:pPr>
        <w:jc w:val="both"/>
        <w:rPr>
          <w:bCs/>
          <w:iCs/>
          <w:sz w:val="24"/>
          <w:szCs w:val="24"/>
        </w:rPr>
      </w:pPr>
    </w:p>
    <w:p w14:paraId="69892915" w14:textId="75AA80DB" w:rsidR="00237FCF" w:rsidRPr="008F3E75" w:rsidRDefault="00A7269D" w:rsidP="00237FCF">
      <w:pPr>
        <w:jc w:val="both"/>
        <w:rPr>
          <w:b/>
          <w:color w:val="000000" w:themeColor="text1"/>
          <w:sz w:val="24"/>
          <w:szCs w:val="24"/>
          <w:u w:val="single"/>
        </w:rPr>
      </w:pPr>
      <w:r w:rsidRPr="008F3E75">
        <w:rPr>
          <w:b/>
          <w:color w:val="000000" w:themeColor="text1"/>
          <w:sz w:val="24"/>
          <w:szCs w:val="24"/>
          <w:u w:val="single"/>
        </w:rPr>
        <w:t>Gayrimenkulü</w:t>
      </w:r>
      <w:r w:rsidR="00B674EF" w:rsidRPr="008F3E75">
        <w:rPr>
          <w:b/>
          <w:color w:val="000000" w:themeColor="text1"/>
          <w:sz w:val="24"/>
          <w:szCs w:val="24"/>
          <w:u w:val="single"/>
        </w:rPr>
        <w:t xml:space="preserve"> </w:t>
      </w:r>
      <w:r w:rsidR="00237FCF" w:rsidRPr="008F3E75">
        <w:rPr>
          <w:b/>
          <w:color w:val="000000" w:themeColor="text1"/>
          <w:sz w:val="24"/>
          <w:szCs w:val="24"/>
          <w:u w:val="single"/>
        </w:rPr>
        <w:t>Görmek için:</w:t>
      </w:r>
    </w:p>
    <w:p w14:paraId="0888D7D0" w14:textId="77777777" w:rsidR="002D76E0" w:rsidRPr="008F3E75" w:rsidRDefault="002D76E0" w:rsidP="00A65FB2">
      <w:pPr>
        <w:shd w:val="clear" w:color="auto" w:fill="FFFFFF" w:themeFill="background1"/>
        <w:jc w:val="both"/>
        <w:rPr>
          <w:sz w:val="24"/>
          <w:szCs w:val="24"/>
        </w:rPr>
      </w:pPr>
    </w:p>
    <w:p w14:paraId="6BC2B6EF" w14:textId="490B5AB9" w:rsidR="00B674EF" w:rsidRPr="008F3E75" w:rsidRDefault="00A7269D" w:rsidP="00A65FB2">
      <w:pPr>
        <w:shd w:val="clear" w:color="auto" w:fill="FFFFFF" w:themeFill="background1"/>
        <w:jc w:val="both"/>
        <w:rPr>
          <w:sz w:val="24"/>
          <w:szCs w:val="24"/>
        </w:rPr>
      </w:pPr>
      <w:r w:rsidRPr="008F3E75">
        <w:rPr>
          <w:noProof/>
          <w:sz w:val="24"/>
          <w:szCs w:val="24"/>
        </w:rPr>
        <w:t xml:space="preserve">Beştepe  Mahallesi, </w:t>
      </w:r>
      <w:r w:rsidRPr="008F3E75">
        <w:rPr>
          <w:sz w:val="24"/>
          <w:szCs w:val="24"/>
        </w:rPr>
        <w:t xml:space="preserve"> 192180  Nolu Sokak, 6998 ada 6 parsel 6.466,60 Metre kare (Arsa) </w:t>
      </w:r>
      <w:r w:rsidR="00716667" w:rsidRPr="008F3E75">
        <w:rPr>
          <w:sz w:val="24"/>
          <w:szCs w:val="24"/>
        </w:rPr>
        <w:t xml:space="preserve"> ŞAHİNBEY / GAZİANTEP</w:t>
      </w:r>
    </w:p>
    <w:p w14:paraId="60F1A2C1" w14:textId="4F3CD4F6" w:rsidR="00716667" w:rsidRPr="008F3E75" w:rsidRDefault="00716667" w:rsidP="00A65FB2">
      <w:pPr>
        <w:shd w:val="clear" w:color="auto" w:fill="FFFFFF" w:themeFill="background1"/>
        <w:jc w:val="both"/>
        <w:rPr>
          <w:b/>
          <w:sz w:val="24"/>
          <w:szCs w:val="24"/>
        </w:rPr>
      </w:pPr>
      <w:r w:rsidRPr="008F3E75">
        <w:rPr>
          <w:b/>
          <w:sz w:val="24"/>
          <w:szCs w:val="24"/>
        </w:rPr>
        <w:t xml:space="preserve"> </w:t>
      </w:r>
    </w:p>
    <w:p w14:paraId="4FE7B5C9" w14:textId="518EE23C" w:rsidR="00270D39" w:rsidRPr="0050374B" w:rsidRDefault="00237FCF" w:rsidP="00A65FB2">
      <w:pPr>
        <w:shd w:val="clear" w:color="auto" w:fill="FFFFFF" w:themeFill="background1"/>
        <w:jc w:val="both"/>
        <w:rPr>
          <w:sz w:val="24"/>
          <w:szCs w:val="24"/>
        </w:rPr>
      </w:pPr>
      <w:r w:rsidRPr="008F3E75">
        <w:rPr>
          <w:sz w:val="24"/>
          <w:szCs w:val="24"/>
        </w:rPr>
        <w:t>Randevu alınacak İrtibat No</w:t>
      </w:r>
      <w:r w:rsidRPr="008F3E75">
        <w:rPr>
          <w:b/>
          <w:sz w:val="24"/>
          <w:szCs w:val="24"/>
        </w:rPr>
        <w:t xml:space="preserve">: </w:t>
      </w:r>
      <w:r w:rsidR="00B674EF" w:rsidRPr="008F3E75">
        <w:rPr>
          <w:sz w:val="24"/>
          <w:szCs w:val="24"/>
        </w:rPr>
        <w:t>+9</w:t>
      </w:r>
      <w:r w:rsidRPr="008F3E75">
        <w:rPr>
          <w:sz w:val="24"/>
          <w:szCs w:val="24"/>
        </w:rPr>
        <w:t>0 5</w:t>
      </w:r>
      <w:r w:rsidR="00B1133E" w:rsidRPr="008F3E75">
        <w:rPr>
          <w:sz w:val="24"/>
          <w:szCs w:val="24"/>
        </w:rPr>
        <w:t>3</w:t>
      </w:r>
      <w:r w:rsidR="003F746F" w:rsidRPr="008F3E75">
        <w:rPr>
          <w:sz w:val="24"/>
          <w:szCs w:val="24"/>
        </w:rPr>
        <w:t>3 225 18 70</w:t>
      </w:r>
      <w:bookmarkStart w:id="1" w:name="_GoBack"/>
      <w:bookmarkEnd w:id="1"/>
    </w:p>
    <w:sectPr w:rsidR="00270D39" w:rsidRPr="005037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ECAE4" w14:textId="77777777" w:rsidR="00962583" w:rsidRDefault="00962583" w:rsidP="007542BF">
      <w:r>
        <w:separator/>
      </w:r>
    </w:p>
  </w:endnote>
  <w:endnote w:type="continuationSeparator" w:id="0">
    <w:p w14:paraId="01069193" w14:textId="77777777" w:rsidR="00962583" w:rsidRDefault="00962583" w:rsidP="007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50734"/>
      <w:docPartObj>
        <w:docPartGallery w:val="Page Numbers (Bottom of Page)"/>
        <w:docPartUnique/>
      </w:docPartObj>
    </w:sdtPr>
    <w:sdtEndPr/>
    <w:sdtContent>
      <w:p w14:paraId="1371B4F3" w14:textId="143BD7C3" w:rsidR="0050374B" w:rsidRDefault="0050374B">
        <w:pPr>
          <w:pStyle w:val="AltBilgi"/>
          <w:jc w:val="center"/>
        </w:pPr>
        <w:r>
          <w:fldChar w:fldCharType="begin"/>
        </w:r>
        <w:r>
          <w:instrText>PAGE   \* MERGEFORMAT</w:instrText>
        </w:r>
        <w:r>
          <w:fldChar w:fldCharType="separate"/>
        </w:r>
        <w:r w:rsidR="008F3E75">
          <w:rPr>
            <w:noProof/>
          </w:rPr>
          <w:t>1</w:t>
        </w:r>
        <w:r>
          <w:fldChar w:fldCharType="end"/>
        </w:r>
      </w:p>
    </w:sdtContent>
  </w:sdt>
  <w:p w14:paraId="0C379730" w14:textId="77777777" w:rsidR="0050374B" w:rsidRDefault="005037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34AFC" w14:textId="77777777" w:rsidR="00962583" w:rsidRDefault="00962583" w:rsidP="007542BF">
      <w:r>
        <w:separator/>
      </w:r>
    </w:p>
  </w:footnote>
  <w:footnote w:type="continuationSeparator" w:id="0">
    <w:p w14:paraId="2E0979D3" w14:textId="77777777" w:rsidR="00962583" w:rsidRDefault="00962583" w:rsidP="0075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51BC3"/>
    <w:multiLevelType w:val="multilevel"/>
    <w:tmpl w:val="EE2C8D06"/>
    <w:lvl w:ilvl="0">
      <w:start w:val="6"/>
      <w:numFmt w:val="decimal"/>
      <w:pStyle w:val="Balk3"/>
      <w:lvlText w:val="%1"/>
      <w:lvlJc w:val="left"/>
      <w:pPr>
        <w:tabs>
          <w:tab w:val="num" w:pos="360"/>
        </w:tabs>
        <w:ind w:left="360" w:hanging="360"/>
      </w:pPr>
      <w:rPr>
        <w:rFonts w:hint="default"/>
      </w:rPr>
    </w:lvl>
    <w:lvl w:ilvl="1">
      <w:start w:val="7"/>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 w15:restartNumberingAfterBreak="0">
    <w:nsid w:val="3A756408"/>
    <w:multiLevelType w:val="hybridMultilevel"/>
    <w:tmpl w:val="EBF24A4E"/>
    <w:lvl w:ilvl="0" w:tplc="7BD6477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EC25EA"/>
    <w:multiLevelType w:val="singleLevel"/>
    <w:tmpl w:val="0F86E77A"/>
    <w:lvl w:ilvl="0">
      <w:start w:val="5"/>
      <w:numFmt w:val="upperRoman"/>
      <w:pStyle w:val="Balk2"/>
      <w:lvlText w:val="%1-"/>
      <w:lvlJc w:val="left"/>
      <w:pPr>
        <w:tabs>
          <w:tab w:val="num" w:pos="780"/>
        </w:tabs>
        <w:ind w:left="780" w:hanging="720"/>
      </w:pPr>
      <w:rPr>
        <w:rFonts w:hint="default"/>
      </w:rPr>
    </w:lvl>
  </w:abstractNum>
  <w:abstractNum w:abstractNumId="3" w15:restartNumberingAfterBreak="0">
    <w:nsid w:val="5D4E4A60"/>
    <w:multiLevelType w:val="multilevel"/>
    <w:tmpl w:val="076AF108"/>
    <w:lvl w:ilvl="0">
      <w:start w:val="1"/>
      <w:numFmt w:val="decimal"/>
      <w:pStyle w:val="Balk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1D"/>
    <w:rsid w:val="000128B5"/>
    <w:rsid w:val="00031DD4"/>
    <w:rsid w:val="000324EB"/>
    <w:rsid w:val="00045C4D"/>
    <w:rsid w:val="00076ABC"/>
    <w:rsid w:val="00081030"/>
    <w:rsid w:val="000820CC"/>
    <w:rsid w:val="00083288"/>
    <w:rsid w:val="000840EC"/>
    <w:rsid w:val="00087CD7"/>
    <w:rsid w:val="000962C8"/>
    <w:rsid w:val="000A19F6"/>
    <w:rsid w:val="000A1E02"/>
    <w:rsid w:val="000A2876"/>
    <w:rsid w:val="000A79DF"/>
    <w:rsid w:val="000C0812"/>
    <w:rsid w:val="000D02BD"/>
    <w:rsid w:val="000E0947"/>
    <w:rsid w:val="000F1E6D"/>
    <w:rsid w:val="000F2F6E"/>
    <w:rsid w:val="00101381"/>
    <w:rsid w:val="00102CCF"/>
    <w:rsid w:val="00102E75"/>
    <w:rsid w:val="00123ED2"/>
    <w:rsid w:val="001279C1"/>
    <w:rsid w:val="0013217B"/>
    <w:rsid w:val="0013675A"/>
    <w:rsid w:val="00144C12"/>
    <w:rsid w:val="001479F9"/>
    <w:rsid w:val="00165794"/>
    <w:rsid w:val="00166D40"/>
    <w:rsid w:val="001675ED"/>
    <w:rsid w:val="00183957"/>
    <w:rsid w:val="00186973"/>
    <w:rsid w:val="001944AE"/>
    <w:rsid w:val="001B37AA"/>
    <w:rsid w:val="001C05BB"/>
    <w:rsid w:val="001C6DC1"/>
    <w:rsid w:val="001D005A"/>
    <w:rsid w:val="001D11A4"/>
    <w:rsid w:val="001E10A5"/>
    <w:rsid w:val="001E72B2"/>
    <w:rsid w:val="001F361B"/>
    <w:rsid w:val="001F594D"/>
    <w:rsid w:val="001F7468"/>
    <w:rsid w:val="0021083F"/>
    <w:rsid w:val="0021761E"/>
    <w:rsid w:val="00222812"/>
    <w:rsid w:val="00223ADF"/>
    <w:rsid w:val="00224DB3"/>
    <w:rsid w:val="00225D9A"/>
    <w:rsid w:val="00237750"/>
    <w:rsid w:val="00237C1B"/>
    <w:rsid w:val="00237FCF"/>
    <w:rsid w:val="00256646"/>
    <w:rsid w:val="00257CBB"/>
    <w:rsid w:val="00266B7D"/>
    <w:rsid w:val="00266CAB"/>
    <w:rsid w:val="00270D39"/>
    <w:rsid w:val="002738EC"/>
    <w:rsid w:val="00275CB2"/>
    <w:rsid w:val="00281417"/>
    <w:rsid w:val="00295B84"/>
    <w:rsid w:val="002B2F53"/>
    <w:rsid w:val="002B4CFE"/>
    <w:rsid w:val="002C4C4E"/>
    <w:rsid w:val="002D56B0"/>
    <w:rsid w:val="002D76E0"/>
    <w:rsid w:val="002E098F"/>
    <w:rsid w:val="002E1F2D"/>
    <w:rsid w:val="00304C1D"/>
    <w:rsid w:val="00312335"/>
    <w:rsid w:val="00313D62"/>
    <w:rsid w:val="003204D1"/>
    <w:rsid w:val="00320A6C"/>
    <w:rsid w:val="003321C9"/>
    <w:rsid w:val="00345C3C"/>
    <w:rsid w:val="00355E5B"/>
    <w:rsid w:val="003601C5"/>
    <w:rsid w:val="0037544E"/>
    <w:rsid w:val="003836FA"/>
    <w:rsid w:val="00387FFB"/>
    <w:rsid w:val="00394CB3"/>
    <w:rsid w:val="003B1C73"/>
    <w:rsid w:val="003B49C1"/>
    <w:rsid w:val="003C726E"/>
    <w:rsid w:val="003C7B83"/>
    <w:rsid w:val="003D200C"/>
    <w:rsid w:val="003F5888"/>
    <w:rsid w:val="003F746F"/>
    <w:rsid w:val="00431DD1"/>
    <w:rsid w:val="004367C1"/>
    <w:rsid w:val="00436F12"/>
    <w:rsid w:val="00442D72"/>
    <w:rsid w:val="00446AD1"/>
    <w:rsid w:val="004562C4"/>
    <w:rsid w:val="00463496"/>
    <w:rsid w:val="00476945"/>
    <w:rsid w:val="00490ACF"/>
    <w:rsid w:val="00493CA5"/>
    <w:rsid w:val="004A4439"/>
    <w:rsid w:val="004A7F57"/>
    <w:rsid w:val="004B07B7"/>
    <w:rsid w:val="004B498E"/>
    <w:rsid w:val="004C0BD8"/>
    <w:rsid w:val="004C3664"/>
    <w:rsid w:val="004C5879"/>
    <w:rsid w:val="004C6E3E"/>
    <w:rsid w:val="00503539"/>
    <w:rsid w:val="0050374B"/>
    <w:rsid w:val="0051156A"/>
    <w:rsid w:val="005263DB"/>
    <w:rsid w:val="00527CEE"/>
    <w:rsid w:val="0054153F"/>
    <w:rsid w:val="00542926"/>
    <w:rsid w:val="00542B67"/>
    <w:rsid w:val="00555FB6"/>
    <w:rsid w:val="00570297"/>
    <w:rsid w:val="00570410"/>
    <w:rsid w:val="005937C0"/>
    <w:rsid w:val="005A3B4C"/>
    <w:rsid w:val="005A762D"/>
    <w:rsid w:val="005C43A2"/>
    <w:rsid w:val="005D0083"/>
    <w:rsid w:val="005D3EE0"/>
    <w:rsid w:val="005E2830"/>
    <w:rsid w:val="005F7C20"/>
    <w:rsid w:val="0060136F"/>
    <w:rsid w:val="0061550A"/>
    <w:rsid w:val="00617B59"/>
    <w:rsid w:val="0062779E"/>
    <w:rsid w:val="00630D91"/>
    <w:rsid w:val="0063393E"/>
    <w:rsid w:val="006355B1"/>
    <w:rsid w:val="00636B68"/>
    <w:rsid w:val="00642EAD"/>
    <w:rsid w:val="006445E9"/>
    <w:rsid w:val="00654FAA"/>
    <w:rsid w:val="0066103F"/>
    <w:rsid w:val="00661EAD"/>
    <w:rsid w:val="00676BE3"/>
    <w:rsid w:val="00681583"/>
    <w:rsid w:val="00683190"/>
    <w:rsid w:val="006C7505"/>
    <w:rsid w:val="006D6BFD"/>
    <w:rsid w:val="006F3199"/>
    <w:rsid w:val="006F3FD7"/>
    <w:rsid w:val="00704475"/>
    <w:rsid w:val="00716667"/>
    <w:rsid w:val="007238D5"/>
    <w:rsid w:val="0072783C"/>
    <w:rsid w:val="00741936"/>
    <w:rsid w:val="00752D85"/>
    <w:rsid w:val="007542BF"/>
    <w:rsid w:val="00763B6C"/>
    <w:rsid w:val="00766DB0"/>
    <w:rsid w:val="007825B0"/>
    <w:rsid w:val="00782F03"/>
    <w:rsid w:val="0079271A"/>
    <w:rsid w:val="007A3C56"/>
    <w:rsid w:val="007B14C9"/>
    <w:rsid w:val="007C0CCD"/>
    <w:rsid w:val="007C5503"/>
    <w:rsid w:val="007C6285"/>
    <w:rsid w:val="007C6305"/>
    <w:rsid w:val="007D42A4"/>
    <w:rsid w:val="007E18C0"/>
    <w:rsid w:val="007E286D"/>
    <w:rsid w:val="007F5040"/>
    <w:rsid w:val="00805D40"/>
    <w:rsid w:val="00811817"/>
    <w:rsid w:val="008141D8"/>
    <w:rsid w:val="008164AB"/>
    <w:rsid w:val="008355BE"/>
    <w:rsid w:val="00842E85"/>
    <w:rsid w:val="00843F42"/>
    <w:rsid w:val="00854333"/>
    <w:rsid w:val="008566B7"/>
    <w:rsid w:val="00856CF2"/>
    <w:rsid w:val="00861638"/>
    <w:rsid w:val="00865F07"/>
    <w:rsid w:val="00881660"/>
    <w:rsid w:val="008828E2"/>
    <w:rsid w:val="00884D60"/>
    <w:rsid w:val="00890F9F"/>
    <w:rsid w:val="008A1667"/>
    <w:rsid w:val="008B3283"/>
    <w:rsid w:val="008B3492"/>
    <w:rsid w:val="008B73C9"/>
    <w:rsid w:val="008C1970"/>
    <w:rsid w:val="008C77BD"/>
    <w:rsid w:val="008E5AC1"/>
    <w:rsid w:val="008E5BFC"/>
    <w:rsid w:val="008F377D"/>
    <w:rsid w:val="008F3E75"/>
    <w:rsid w:val="00912F1A"/>
    <w:rsid w:val="00914B39"/>
    <w:rsid w:val="009338D9"/>
    <w:rsid w:val="009354A3"/>
    <w:rsid w:val="009371B1"/>
    <w:rsid w:val="009377B6"/>
    <w:rsid w:val="00954D10"/>
    <w:rsid w:val="00961DC5"/>
    <w:rsid w:val="00962583"/>
    <w:rsid w:val="009759A6"/>
    <w:rsid w:val="00997948"/>
    <w:rsid w:val="009A023C"/>
    <w:rsid w:val="009A2E1F"/>
    <w:rsid w:val="009C4685"/>
    <w:rsid w:val="009F1A35"/>
    <w:rsid w:val="00A02FC2"/>
    <w:rsid w:val="00A14A36"/>
    <w:rsid w:val="00A173C6"/>
    <w:rsid w:val="00A178B3"/>
    <w:rsid w:val="00A567EB"/>
    <w:rsid w:val="00A65FB2"/>
    <w:rsid w:val="00A7269D"/>
    <w:rsid w:val="00A93861"/>
    <w:rsid w:val="00AB3FF0"/>
    <w:rsid w:val="00AC59E3"/>
    <w:rsid w:val="00AD75CE"/>
    <w:rsid w:val="00AE3883"/>
    <w:rsid w:val="00AE7B12"/>
    <w:rsid w:val="00AF1CBA"/>
    <w:rsid w:val="00B07234"/>
    <w:rsid w:val="00B1133E"/>
    <w:rsid w:val="00B14F7D"/>
    <w:rsid w:val="00B2486A"/>
    <w:rsid w:val="00B36DC2"/>
    <w:rsid w:val="00B5160D"/>
    <w:rsid w:val="00B674EF"/>
    <w:rsid w:val="00B81509"/>
    <w:rsid w:val="00B90A6A"/>
    <w:rsid w:val="00B97308"/>
    <w:rsid w:val="00BB7CC5"/>
    <w:rsid w:val="00BC72A3"/>
    <w:rsid w:val="00BC747A"/>
    <w:rsid w:val="00BE532A"/>
    <w:rsid w:val="00BF114D"/>
    <w:rsid w:val="00BF2C13"/>
    <w:rsid w:val="00C00A7F"/>
    <w:rsid w:val="00C01D0D"/>
    <w:rsid w:val="00C14365"/>
    <w:rsid w:val="00C16F5E"/>
    <w:rsid w:val="00C220F7"/>
    <w:rsid w:val="00C32062"/>
    <w:rsid w:val="00C50FBA"/>
    <w:rsid w:val="00C51C07"/>
    <w:rsid w:val="00C53B22"/>
    <w:rsid w:val="00C56B90"/>
    <w:rsid w:val="00C62F3C"/>
    <w:rsid w:val="00C64A6A"/>
    <w:rsid w:val="00C800D6"/>
    <w:rsid w:val="00C87C31"/>
    <w:rsid w:val="00C92C82"/>
    <w:rsid w:val="00C97919"/>
    <w:rsid w:val="00CB67E1"/>
    <w:rsid w:val="00CB7DEE"/>
    <w:rsid w:val="00CC088A"/>
    <w:rsid w:val="00CD2B31"/>
    <w:rsid w:val="00CD2E61"/>
    <w:rsid w:val="00CE0C3F"/>
    <w:rsid w:val="00CE4124"/>
    <w:rsid w:val="00D11851"/>
    <w:rsid w:val="00D119C1"/>
    <w:rsid w:val="00D14992"/>
    <w:rsid w:val="00D31E71"/>
    <w:rsid w:val="00D46E8A"/>
    <w:rsid w:val="00D50F3C"/>
    <w:rsid w:val="00D60485"/>
    <w:rsid w:val="00D67372"/>
    <w:rsid w:val="00D67C78"/>
    <w:rsid w:val="00D72FA2"/>
    <w:rsid w:val="00D73490"/>
    <w:rsid w:val="00D76536"/>
    <w:rsid w:val="00D77C42"/>
    <w:rsid w:val="00D958DE"/>
    <w:rsid w:val="00D95B35"/>
    <w:rsid w:val="00DA4E96"/>
    <w:rsid w:val="00DB538B"/>
    <w:rsid w:val="00DC008B"/>
    <w:rsid w:val="00DE6513"/>
    <w:rsid w:val="00DF1036"/>
    <w:rsid w:val="00E05316"/>
    <w:rsid w:val="00E33E51"/>
    <w:rsid w:val="00E40720"/>
    <w:rsid w:val="00E41307"/>
    <w:rsid w:val="00E44DCE"/>
    <w:rsid w:val="00E548DB"/>
    <w:rsid w:val="00E60DF2"/>
    <w:rsid w:val="00E61684"/>
    <w:rsid w:val="00E64B01"/>
    <w:rsid w:val="00E70AFA"/>
    <w:rsid w:val="00E73CF4"/>
    <w:rsid w:val="00E8459F"/>
    <w:rsid w:val="00E85B28"/>
    <w:rsid w:val="00E93CC4"/>
    <w:rsid w:val="00EA5F2F"/>
    <w:rsid w:val="00EB0140"/>
    <w:rsid w:val="00EB2693"/>
    <w:rsid w:val="00EB5C91"/>
    <w:rsid w:val="00EE5EE0"/>
    <w:rsid w:val="00EE7FED"/>
    <w:rsid w:val="00F00327"/>
    <w:rsid w:val="00F01DB3"/>
    <w:rsid w:val="00F01F4A"/>
    <w:rsid w:val="00F218DE"/>
    <w:rsid w:val="00F51984"/>
    <w:rsid w:val="00F53323"/>
    <w:rsid w:val="00F563E4"/>
    <w:rsid w:val="00F634DF"/>
    <w:rsid w:val="00F634EE"/>
    <w:rsid w:val="00F655ED"/>
    <w:rsid w:val="00F85593"/>
    <w:rsid w:val="00F918EE"/>
    <w:rsid w:val="00F9390F"/>
    <w:rsid w:val="00FA28F0"/>
    <w:rsid w:val="00FA5EB2"/>
    <w:rsid w:val="00FB2A98"/>
    <w:rsid w:val="00FC11C9"/>
    <w:rsid w:val="00FC1F52"/>
    <w:rsid w:val="00FC4391"/>
    <w:rsid w:val="00FC6981"/>
    <w:rsid w:val="00FF5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7FCD"/>
  <w15:chartTrackingRefBased/>
  <w15:docId w15:val="{BF9160F4-8BF5-4361-9CD8-7E87CC0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EE"/>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F918EE"/>
    <w:pPr>
      <w:keepNext/>
      <w:jc w:val="both"/>
      <w:outlineLvl w:val="0"/>
    </w:pPr>
    <w:rPr>
      <w:b/>
      <w:sz w:val="22"/>
      <w:u w:val="single"/>
    </w:rPr>
  </w:style>
  <w:style w:type="paragraph" w:styleId="Balk2">
    <w:name w:val="heading 2"/>
    <w:basedOn w:val="Normal"/>
    <w:next w:val="Normal"/>
    <w:link w:val="Balk2Char"/>
    <w:qFormat/>
    <w:rsid w:val="00F918EE"/>
    <w:pPr>
      <w:keepNext/>
      <w:numPr>
        <w:numId w:val="1"/>
      </w:numPr>
      <w:jc w:val="both"/>
      <w:outlineLvl w:val="1"/>
    </w:pPr>
    <w:rPr>
      <w:b/>
      <w:sz w:val="22"/>
      <w:u w:val="single"/>
    </w:rPr>
  </w:style>
  <w:style w:type="paragraph" w:styleId="Balk3">
    <w:name w:val="heading 3"/>
    <w:basedOn w:val="Normal"/>
    <w:next w:val="Normal"/>
    <w:link w:val="Balk3Char"/>
    <w:qFormat/>
    <w:rsid w:val="00F918EE"/>
    <w:pPr>
      <w:keepNext/>
      <w:numPr>
        <w:numId w:val="2"/>
      </w:numPr>
      <w:jc w:val="both"/>
      <w:outlineLvl w:val="2"/>
    </w:pPr>
    <w:rPr>
      <w:b/>
      <w:sz w:val="22"/>
    </w:rPr>
  </w:style>
  <w:style w:type="paragraph" w:styleId="Balk4">
    <w:name w:val="heading 4"/>
    <w:basedOn w:val="Normal"/>
    <w:next w:val="Normal"/>
    <w:link w:val="Balk4Char"/>
    <w:qFormat/>
    <w:rsid w:val="00F918EE"/>
    <w:pPr>
      <w:keepNext/>
      <w:numPr>
        <w:numId w:val="3"/>
      </w:numPr>
      <w:jc w:val="both"/>
      <w:outlineLvl w:val="3"/>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18EE"/>
    <w:rPr>
      <w:rFonts w:ascii="Times New Roman" w:eastAsia="Times New Roman" w:hAnsi="Times New Roman" w:cs="Times New Roman"/>
      <w:b/>
      <w:szCs w:val="20"/>
      <w:u w:val="single"/>
    </w:rPr>
  </w:style>
  <w:style w:type="character" w:customStyle="1" w:styleId="Balk2Char">
    <w:name w:val="Başlık 2 Char"/>
    <w:basedOn w:val="VarsaylanParagrafYazTipi"/>
    <w:link w:val="Balk2"/>
    <w:rsid w:val="00F918EE"/>
    <w:rPr>
      <w:rFonts w:ascii="Times New Roman" w:eastAsia="Times New Roman" w:hAnsi="Times New Roman" w:cs="Times New Roman"/>
      <w:b/>
      <w:szCs w:val="20"/>
      <w:u w:val="single"/>
    </w:rPr>
  </w:style>
  <w:style w:type="character" w:customStyle="1" w:styleId="Balk3Char">
    <w:name w:val="Başlık 3 Char"/>
    <w:basedOn w:val="VarsaylanParagrafYazTipi"/>
    <w:link w:val="Balk3"/>
    <w:rsid w:val="00F918EE"/>
    <w:rPr>
      <w:rFonts w:ascii="Times New Roman" w:eastAsia="Times New Roman" w:hAnsi="Times New Roman" w:cs="Times New Roman"/>
      <w:b/>
      <w:szCs w:val="20"/>
    </w:rPr>
  </w:style>
  <w:style w:type="character" w:customStyle="1" w:styleId="Balk4Char">
    <w:name w:val="Başlık 4 Char"/>
    <w:basedOn w:val="VarsaylanParagrafYazTipi"/>
    <w:link w:val="Balk4"/>
    <w:rsid w:val="00F918EE"/>
    <w:rPr>
      <w:rFonts w:ascii="Times New Roman" w:eastAsia="Times New Roman" w:hAnsi="Times New Roman" w:cs="Times New Roman"/>
      <w:b/>
      <w:szCs w:val="20"/>
    </w:rPr>
  </w:style>
  <w:style w:type="paragraph" w:styleId="KonuBal">
    <w:name w:val="Title"/>
    <w:basedOn w:val="Normal"/>
    <w:link w:val="KonuBalChar"/>
    <w:qFormat/>
    <w:rsid w:val="00F918EE"/>
    <w:pPr>
      <w:jc w:val="center"/>
    </w:pPr>
    <w:rPr>
      <w:rFonts w:ascii="Arial" w:hAnsi="Arial"/>
      <w:b/>
      <w:sz w:val="24"/>
    </w:rPr>
  </w:style>
  <w:style w:type="character" w:customStyle="1" w:styleId="KonuBalChar">
    <w:name w:val="Konu Başlığı Char"/>
    <w:basedOn w:val="VarsaylanParagrafYazTipi"/>
    <w:link w:val="KonuBal"/>
    <w:rsid w:val="00F918EE"/>
    <w:rPr>
      <w:rFonts w:ascii="Arial" w:eastAsia="Times New Roman" w:hAnsi="Arial" w:cs="Times New Roman"/>
      <w:b/>
      <w:sz w:val="24"/>
      <w:szCs w:val="20"/>
    </w:rPr>
  </w:style>
  <w:style w:type="paragraph" w:styleId="GvdeMetni">
    <w:name w:val="Body Text"/>
    <w:basedOn w:val="Normal"/>
    <w:link w:val="GvdeMetniChar"/>
    <w:rsid w:val="00F918EE"/>
    <w:pPr>
      <w:jc w:val="both"/>
    </w:pPr>
    <w:rPr>
      <w:sz w:val="24"/>
    </w:rPr>
  </w:style>
  <w:style w:type="character" w:customStyle="1" w:styleId="GvdeMetniChar">
    <w:name w:val="Gövde Metni Char"/>
    <w:basedOn w:val="VarsaylanParagrafYazTipi"/>
    <w:link w:val="GvdeMetni"/>
    <w:rsid w:val="00F918EE"/>
    <w:rPr>
      <w:rFonts w:ascii="Times New Roman" w:eastAsia="Times New Roman" w:hAnsi="Times New Roman" w:cs="Times New Roman"/>
      <w:sz w:val="24"/>
      <w:szCs w:val="20"/>
    </w:rPr>
  </w:style>
  <w:style w:type="paragraph" w:styleId="GvdeMetniGirintisi3">
    <w:name w:val="Body Text Indent 3"/>
    <w:basedOn w:val="Normal"/>
    <w:link w:val="GvdeMetniGirintisi3Char"/>
    <w:rsid w:val="00F918EE"/>
    <w:pPr>
      <w:ind w:firstLine="708"/>
      <w:jc w:val="both"/>
    </w:pPr>
    <w:rPr>
      <w:sz w:val="24"/>
    </w:rPr>
  </w:style>
  <w:style w:type="character" w:customStyle="1" w:styleId="GvdeMetniGirintisi3Char">
    <w:name w:val="Gövde Metni Girintisi 3 Char"/>
    <w:basedOn w:val="VarsaylanParagrafYazTipi"/>
    <w:link w:val="GvdeMetniGirintisi3"/>
    <w:rsid w:val="00F918EE"/>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7542BF"/>
    <w:pPr>
      <w:tabs>
        <w:tab w:val="center" w:pos="4536"/>
        <w:tab w:val="right" w:pos="9072"/>
      </w:tabs>
    </w:pPr>
  </w:style>
  <w:style w:type="character" w:customStyle="1" w:styleId="stBilgiChar">
    <w:name w:val="Üst Bilgi Char"/>
    <w:basedOn w:val="VarsaylanParagrafYazTipi"/>
    <w:link w:val="stBilgi"/>
    <w:uiPriority w:val="99"/>
    <w:rsid w:val="007542BF"/>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7542BF"/>
    <w:pPr>
      <w:tabs>
        <w:tab w:val="center" w:pos="4536"/>
        <w:tab w:val="right" w:pos="9072"/>
      </w:tabs>
    </w:pPr>
  </w:style>
  <w:style w:type="character" w:customStyle="1" w:styleId="AltBilgiChar">
    <w:name w:val="Alt Bilgi Char"/>
    <w:basedOn w:val="VarsaylanParagrafYazTipi"/>
    <w:link w:val="AltBilgi"/>
    <w:uiPriority w:val="99"/>
    <w:rsid w:val="007542BF"/>
    <w:rPr>
      <w:rFonts w:ascii="Times New Roman" w:eastAsia="Times New Roman" w:hAnsi="Times New Roman" w:cs="Times New Roman"/>
      <w:sz w:val="20"/>
      <w:szCs w:val="20"/>
    </w:rPr>
  </w:style>
  <w:style w:type="table" w:styleId="TabloKlavuzu">
    <w:name w:val="Table Grid"/>
    <w:basedOn w:val="NormalTablo"/>
    <w:uiPriority w:val="39"/>
    <w:rsid w:val="00C0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66CAB"/>
    <w:pPr>
      <w:ind w:left="720"/>
      <w:contextualSpacing/>
    </w:pPr>
  </w:style>
  <w:style w:type="character" w:styleId="Kpr">
    <w:name w:val="Hyperlink"/>
    <w:basedOn w:val="VarsaylanParagrafYazTipi"/>
    <w:uiPriority w:val="99"/>
    <w:unhideWhenUsed/>
    <w:rsid w:val="00355E5B"/>
    <w:rPr>
      <w:color w:val="0563C1" w:themeColor="hyperlink"/>
      <w:u w:val="single"/>
    </w:rPr>
  </w:style>
  <w:style w:type="character" w:customStyle="1" w:styleId="zmlenmeyenBahsetme1">
    <w:name w:val="Çözümlenmeyen Bahsetme1"/>
    <w:basedOn w:val="VarsaylanParagrafYazTipi"/>
    <w:uiPriority w:val="99"/>
    <w:semiHidden/>
    <w:unhideWhenUsed/>
    <w:rsid w:val="00355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807">
      <w:bodyDiv w:val="1"/>
      <w:marLeft w:val="0"/>
      <w:marRight w:val="0"/>
      <w:marTop w:val="0"/>
      <w:marBottom w:val="0"/>
      <w:divBdr>
        <w:top w:val="none" w:sz="0" w:space="0" w:color="auto"/>
        <w:left w:val="none" w:sz="0" w:space="0" w:color="auto"/>
        <w:bottom w:val="none" w:sz="0" w:space="0" w:color="auto"/>
        <w:right w:val="none" w:sz="0" w:space="0" w:color="auto"/>
      </w:divBdr>
    </w:div>
    <w:div w:id="477496321">
      <w:bodyDiv w:val="1"/>
      <w:marLeft w:val="0"/>
      <w:marRight w:val="0"/>
      <w:marTop w:val="0"/>
      <w:marBottom w:val="0"/>
      <w:divBdr>
        <w:top w:val="none" w:sz="0" w:space="0" w:color="auto"/>
        <w:left w:val="none" w:sz="0" w:space="0" w:color="auto"/>
        <w:bottom w:val="none" w:sz="0" w:space="0" w:color="auto"/>
        <w:right w:val="none" w:sz="0" w:space="0" w:color="auto"/>
      </w:divBdr>
    </w:div>
    <w:div w:id="621694848">
      <w:bodyDiv w:val="1"/>
      <w:marLeft w:val="0"/>
      <w:marRight w:val="0"/>
      <w:marTop w:val="0"/>
      <w:marBottom w:val="0"/>
      <w:divBdr>
        <w:top w:val="none" w:sz="0" w:space="0" w:color="auto"/>
        <w:left w:val="none" w:sz="0" w:space="0" w:color="auto"/>
        <w:bottom w:val="none" w:sz="0" w:space="0" w:color="auto"/>
        <w:right w:val="none" w:sz="0" w:space="0" w:color="auto"/>
      </w:divBdr>
    </w:div>
    <w:div w:id="671226935">
      <w:bodyDiv w:val="1"/>
      <w:marLeft w:val="0"/>
      <w:marRight w:val="0"/>
      <w:marTop w:val="0"/>
      <w:marBottom w:val="0"/>
      <w:divBdr>
        <w:top w:val="none" w:sz="0" w:space="0" w:color="auto"/>
        <w:left w:val="none" w:sz="0" w:space="0" w:color="auto"/>
        <w:bottom w:val="none" w:sz="0" w:space="0" w:color="auto"/>
        <w:right w:val="none" w:sz="0" w:space="0" w:color="auto"/>
      </w:divBdr>
    </w:div>
    <w:div w:id="766660394">
      <w:bodyDiv w:val="1"/>
      <w:marLeft w:val="0"/>
      <w:marRight w:val="0"/>
      <w:marTop w:val="0"/>
      <w:marBottom w:val="0"/>
      <w:divBdr>
        <w:top w:val="none" w:sz="0" w:space="0" w:color="auto"/>
        <w:left w:val="none" w:sz="0" w:space="0" w:color="auto"/>
        <w:bottom w:val="none" w:sz="0" w:space="0" w:color="auto"/>
        <w:right w:val="none" w:sz="0" w:space="0" w:color="auto"/>
      </w:divBdr>
    </w:div>
    <w:div w:id="853765714">
      <w:bodyDiv w:val="1"/>
      <w:marLeft w:val="0"/>
      <w:marRight w:val="0"/>
      <w:marTop w:val="0"/>
      <w:marBottom w:val="0"/>
      <w:divBdr>
        <w:top w:val="none" w:sz="0" w:space="0" w:color="auto"/>
        <w:left w:val="none" w:sz="0" w:space="0" w:color="auto"/>
        <w:bottom w:val="none" w:sz="0" w:space="0" w:color="auto"/>
        <w:right w:val="none" w:sz="0" w:space="0" w:color="auto"/>
      </w:divBdr>
    </w:div>
    <w:div w:id="921529650">
      <w:bodyDiv w:val="1"/>
      <w:marLeft w:val="0"/>
      <w:marRight w:val="0"/>
      <w:marTop w:val="0"/>
      <w:marBottom w:val="0"/>
      <w:divBdr>
        <w:top w:val="none" w:sz="0" w:space="0" w:color="auto"/>
        <w:left w:val="none" w:sz="0" w:space="0" w:color="auto"/>
        <w:bottom w:val="none" w:sz="0" w:space="0" w:color="auto"/>
        <w:right w:val="none" w:sz="0" w:space="0" w:color="auto"/>
      </w:divBdr>
    </w:div>
    <w:div w:id="1481993243">
      <w:bodyDiv w:val="1"/>
      <w:marLeft w:val="0"/>
      <w:marRight w:val="0"/>
      <w:marTop w:val="0"/>
      <w:marBottom w:val="0"/>
      <w:divBdr>
        <w:top w:val="none" w:sz="0" w:space="0" w:color="auto"/>
        <w:left w:val="none" w:sz="0" w:space="0" w:color="auto"/>
        <w:bottom w:val="none" w:sz="0" w:space="0" w:color="auto"/>
        <w:right w:val="none" w:sz="0" w:space="0" w:color="auto"/>
      </w:divBdr>
    </w:div>
    <w:div w:id="1555316341">
      <w:bodyDiv w:val="1"/>
      <w:marLeft w:val="0"/>
      <w:marRight w:val="0"/>
      <w:marTop w:val="0"/>
      <w:marBottom w:val="0"/>
      <w:divBdr>
        <w:top w:val="none" w:sz="0" w:space="0" w:color="auto"/>
        <w:left w:val="none" w:sz="0" w:space="0" w:color="auto"/>
        <w:bottom w:val="none" w:sz="0" w:space="0" w:color="auto"/>
        <w:right w:val="none" w:sz="0" w:space="0" w:color="auto"/>
      </w:divBdr>
    </w:div>
    <w:div w:id="1587618218">
      <w:bodyDiv w:val="1"/>
      <w:marLeft w:val="0"/>
      <w:marRight w:val="0"/>
      <w:marTop w:val="0"/>
      <w:marBottom w:val="0"/>
      <w:divBdr>
        <w:top w:val="none" w:sz="0" w:space="0" w:color="auto"/>
        <w:left w:val="none" w:sz="0" w:space="0" w:color="auto"/>
        <w:bottom w:val="none" w:sz="0" w:space="0" w:color="auto"/>
        <w:right w:val="none" w:sz="0" w:space="0" w:color="auto"/>
      </w:divBdr>
    </w:div>
    <w:div w:id="1592157349">
      <w:bodyDiv w:val="1"/>
      <w:marLeft w:val="0"/>
      <w:marRight w:val="0"/>
      <w:marTop w:val="0"/>
      <w:marBottom w:val="0"/>
      <w:divBdr>
        <w:top w:val="none" w:sz="0" w:space="0" w:color="auto"/>
        <w:left w:val="none" w:sz="0" w:space="0" w:color="auto"/>
        <w:bottom w:val="none" w:sz="0" w:space="0" w:color="auto"/>
        <w:right w:val="none" w:sz="0" w:space="0" w:color="auto"/>
      </w:divBdr>
    </w:div>
    <w:div w:id="1718817611">
      <w:bodyDiv w:val="1"/>
      <w:marLeft w:val="0"/>
      <w:marRight w:val="0"/>
      <w:marTop w:val="0"/>
      <w:marBottom w:val="0"/>
      <w:divBdr>
        <w:top w:val="none" w:sz="0" w:space="0" w:color="auto"/>
        <w:left w:val="none" w:sz="0" w:space="0" w:color="auto"/>
        <w:bottom w:val="none" w:sz="0" w:space="0" w:color="auto"/>
        <w:right w:val="none" w:sz="0" w:space="0" w:color="auto"/>
      </w:divBdr>
    </w:div>
    <w:div w:id="1838418478">
      <w:bodyDiv w:val="1"/>
      <w:marLeft w:val="0"/>
      <w:marRight w:val="0"/>
      <w:marTop w:val="0"/>
      <w:marBottom w:val="0"/>
      <w:divBdr>
        <w:top w:val="none" w:sz="0" w:space="0" w:color="auto"/>
        <w:left w:val="none" w:sz="0" w:space="0" w:color="auto"/>
        <w:bottom w:val="none" w:sz="0" w:space="0" w:color="auto"/>
        <w:right w:val="none" w:sz="0" w:space="0" w:color="auto"/>
      </w:divBdr>
    </w:div>
    <w:div w:id="1942758752">
      <w:bodyDiv w:val="1"/>
      <w:marLeft w:val="0"/>
      <w:marRight w:val="0"/>
      <w:marTop w:val="0"/>
      <w:marBottom w:val="0"/>
      <w:divBdr>
        <w:top w:val="none" w:sz="0" w:space="0" w:color="auto"/>
        <w:left w:val="none" w:sz="0" w:space="0" w:color="auto"/>
        <w:bottom w:val="none" w:sz="0" w:space="0" w:color="auto"/>
        <w:right w:val="none" w:sz="0" w:space="0" w:color="auto"/>
      </w:divBdr>
    </w:div>
    <w:div w:id="21210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A3C9-D063-4EB7-839A-17D07E8F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2071</Words>
  <Characters>11808</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Karakaya</dc:creator>
  <cp:keywords/>
  <dc:description/>
  <cp:lastModifiedBy>Selva Yuksel</cp:lastModifiedBy>
  <cp:revision>4</cp:revision>
  <cp:lastPrinted>2025-01-03T07:59:00Z</cp:lastPrinted>
  <dcterms:created xsi:type="dcterms:W3CDTF">2025-01-08T11:48:00Z</dcterms:created>
  <dcterms:modified xsi:type="dcterms:W3CDTF">2025-01-08T12:26:00Z</dcterms:modified>
</cp:coreProperties>
</file>