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4A7" w:rsidRDefault="001234A7" w:rsidP="001234A7">
      <w:r>
        <w:t xml:space="preserve">T.C. </w:t>
      </w:r>
    </w:p>
    <w:p w:rsidR="001234A7" w:rsidRDefault="001234A7" w:rsidP="001234A7">
      <w:r>
        <w:t>DİKİLİ İCRA DAİRESİ ; 2013/233 TLMT.TAŞINMAZIN AÇIK ARTIRMA İLANI</w:t>
      </w:r>
    </w:p>
    <w:p w:rsidR="001234A7" w:rsidRDefault="001234A7" w:rsidP="001234A7"/>
    <w:p w:rsidR="001234A7" w:rsidRDefault="001234A7" w:rsidP="001234A7">
      <w:r>
        <w:t xml:space="preserve">Satılmasına karar verilen taşınmazın cinsi, niteliği, kıymeti, adedi, önemli özellikleri : </w:t>
      </w:r>
    </w:p>
    <w:p w:rsidR="001234A7" w:rsidRDefault="001234A7" w:rsidP="001234A7"/>
    <w:p w:rsidR="001234A7" w:rsidRDefault="001234A7" w:rsidP="001234A7">
      <w:r>
        <w:t>1 NO'LU TAŞINMAZIN</w:t>
      </w:r>
    </w:p>
    <w:p w:rsidR="001234A7" w:rsidRDefault="001234A7" w:rsidP="001234A7"/>
    <w:p w:rsidR="001234A7" w:rsidRDefault="001234A7" w:rsidP="001234A7">
      <w:r>
        <w:t>Özellikleri : İzmir İli Dikili İlçesi Denizköy mah. Çobanalanı (Hayatlimanı mevkii, 10 cilt, 976 sayfa,</w:t>
      </w:r>
    </w:p>
    <w:p w:rsidR="001234A7" w:rsidRDefault="001234A7" w:rsidP="001234A7">
      <w:r>
        <w:t>127 ada 3 parsel 37.857,52 m2 arsa.vasıflı taşınmaz. Zambak, yasemin.karanfil ve karanfil2 olarak adlandırılan 21.00mXl6,50m ebatlarda subasman inşaatı tamamlanmış olup subasman üstü çalışma bulunmamaktadır.Inşaatın gerçekleşme oranı %20 dir.</w:t>
      </w:r>
    </w:p>
    <w:p w:rsidR="001234A7" w:rsidRDefault="001234A7" w:rsidP="001234A7">
      <w:r>
        <w:t>Misafirhane olarak adlandırılan 23.50mX28,00m ebatlarda subasman inşaatı tamamlanmış olup Bodrumkat kolon betonları.Tabliye betonu dökülü.Zemin kat betonu kolon betonlan.Tabliye betonu dökülü.1.ci kat kolonların betonları dökülü .İnşaatın gerçekleşme oranı %65 dir.</w:t>
      </w:r>
    </w:p>
    <w:p w:rsidR="001234A7" w:rsidRDefault="001234A7" w:rsidP="001234A7">
      <w:r>
        <w:t>Menekşe olarak adlandırılan 21.00mX16,50m ebatlarda Subasman inşaatı tamamlanmış olup Zeminkat kolon betonları Tabiiye beton dökülü.1.ci kat Kolon betonları dökülüdür. İnşaatın gerçekleşme oranı %45 dir. Kasımpatı ve nergis olarak adlandırılan 21.00mX16,50m ebatlarda Subasman inşaatı tamamlanmış olup Zeminkat kolon betonlan.Tabliye beton dÖkülü inşaatı gerçekleşme oranı %40 dir.</w:t>
      </w:r>
    </w:p>
    <w:p w:rsidR="001234A7" w:rsidRDefault="001234A7" w:rsidP="001234A7"/>
    <w:p w:rsidR="001234A7" w:rsidRDefault="001234A7" w:rsidP="001234A7">
      <w:r>
        <w:t>Lale olarak adlandırılan 21.00mX16,5om ebatlarda Subasman inşaatı tamamlanmış olup Zeminkat kolon betonları,Tabiiye beton dökülü, l.ci kat kolon demirleri bağlanmıştır.İnşaatın gerçekleşme oranı %42 dir.Manolya olarak adlandırılan 2l.00mXl6,5om ebatlarda Subasman inşaatı tamamlanmış olup Zeminkat kolon betonları.Tabliye beton dökülü, l.ci kat kolon betonlan ve Tabiiye btonu dökülü.Tuğla duvarlar örülüdür..İnşaatın gerçekleşme oranı %70dir.Sığmak subasmanı yapılmıştır.</w:t>
      </w:r>
    </w:p>
    <w:p w:rsidR="001234A7" w:rsidRDefault="001234A7" w:rsidP="001234A7"/>
    <w:p w:rsidR="001234A7" w:rsidRDefault="001234A7" w:rsidP="001234A7">
      <w:r>
        <w:t xml:space="preserve">Orkide olarak adlandırılan 21.00mX16,5om ebatlarda Subasman İnşaatı tamamlanmış olup Zeminkat kolon betonlan.tabliye beton dökülü, l.ci kat kolon betonlan ve Tabiiye betonu dökıilü,tuğla duvarlar örülüdür.Çatı ahşap omurgalan çakılıdır.İnşaatm gerçekleşme oranı %72 dir.Sardunya, gelincik, papatya.erguvan.gül olarak adlandınlan 21.00mXl6,5om ebatlarda Subasman inşaatı tamamlanmış olup Zeminkat kolon betonlan,tabliye beton dökülü, i.ci kat kolon betonlan ve tabiiye betonu dökülü,tuğla duvarlar öriİlüdür.Dış sıvalar yapılıjç duvarlar saten alçı olarak sıvalıdır,Sıva altı tesisatlar döşelidir. Çatısı yapılıdır.İnşaatlann gerçekleşme oram % 80 dir.Fesleğenolarak adlandırılan inşaatın gerçekleşme oranı %90'dır.31-32 olarak adlandırılan! 2,20mx7,00 m ebatlarda subasmantamamlanmışzeminkat yığmatuğla,duvarlar örülü, tabiiye betonlar dökülü, inşaatın gerçekleşme oranı %40.25-26 olarak adlandınlan 12,20x7,00m ebatlarda subasman inşaatı </w:t>
      </w:r>
      <w:r>
        <w:lastRenderedPageBreak/>
        <w:t xml:space="preserve">tamamlanmış.gerçekleşme oranı %20dir.29-30-27-28-21-22-23-24-19-20-17-18-15-16-13-14-12-11-10-9-7-8-5-6-3-4-1-2 olarak adlandınlan 12,20 mx7,00 mebatlardaki dubleks dairenin dış cepheler sayding kaplı, iç cephe eîektrik ve su montajı yapılı, merdiven korkulukları konulmamıştır.gerçekleşme oranı %95dir. 13adet dubleks villa vardır.Sosyaltesis alanı Dikili Denizköy yoluna cepheli 41,60x9,80 m ebatlarda 2. bodrum kat I.bodrum kat ve zeminkattan oluşan kullanılır durumdadır.Tesisiçinde misafirhane,konferans salonu,mutfak,yemeksalonu wcler tamamlanmıştır </w:t>
      </w:r>
    </w:p>
    <w:p w:rsidR="001234A7" w:rsidRDefault="001234A7" w:rsidP="001234A7"/>
    <w:p w:rsidR="001234A7" w:rsidRDefault="001234A7" w:rsidP="001234A7">
      <w:r>
        <w:t>Tamamı 1.223,00 m2kullanım alanlı olup inşaat tamamlanmıştır.Arsa üzerinde yapılı bulunan binalann gerçekleşen toplam bedeli 5.983.265,94 TL ve arsa ve altyapı toplam bedeli 2.650.026,40 TL toplam 8.633.292,34 TL</w:t>
      </w:r>
    </w:p>
    <w:p w:rsidR="001234A7" w:rsidRDefault="001234A7" w:rsidP="001234A7"/>
    <w:p w:rsidR="001234A7" w:rsidRDefault="001234A7" w:rsidP="001234A7">
      <w:r>
        <w:t>Dikili belediyesinin 26/08/2013 tarihli yazısnda"Sözkonusu taşınmaz ,onaylı 1/1000 ölçekli' uygulama imar planında turizm tesis alanında (tatilköyüH:6,50mTAKS:0,l5 KAKS:0,30)kalmakta olup , taşınmaz için 08/09/2006 gün ve 156/37 no ile (148 adet aprt ünite, restaurant, cafe, sığmak, WC, sosyal tesis)yapı ruhsatı düzenlenmiştir.Ancak ruhsat yenileme işlemlerinin yapılması gerekmektedir.denmektedir.</w:t>
      </w:r>
    </w:p>
    <w:p w:rsidR="001234A7" w:rsidRDefault="001234A7" w:rsidP="001234A7">
      <w:r>
        <w:t>Adresi : 127 ada 3 parsel Denizköy mah. Dikili /İZMİR</w:t>
      </w:r>
    </w:p>
    <w:p w:rsidR="001234A7" w:rsidRDefault="001234A7" w:rsidP="001234A7"/>
    <w:p w:rsidR="001234A7" w:rsidRDefault="001234A7" w:rsidP="001234A7">
      <w:r>
        <w:t>Yüzölçümü : 37.857,52 m2</w:t>
      </w:r>
    </w:p>
    <w:p w:rsidR="001234A7" w:rsidRDefault="001234A7" w:rsidP="001234A7">
      <w:r>
        <w:t>Arsa Payı : -</w:t>
      </w:r>
    </w:p>
    <w:p w:rsidR="001234A7" w:rsidRDefault="001234A7" w:rsidP="001234A7"/>
    <w:p w:rsidR="001234A7" w:rsidRDefault="001234A7" w:rsidP="001234A7">
      <w:r>
        <w:t>İmar Durumu :Dikili Belediyesinin 26/08/2013 tarihli yazısnda"Sözkonusu taşınmaz ,onaylı 1/1000</w:t>
      </w:r>
    </w:p>
    <w:p w:rsidR="001234A7" w:rsidRDefault="001234A7" w:rsidP="001234A7">
      <w:r>
        <w:t xml:space="preserve">ölçekli uygulama imar planında turizm tesis alanında (tatilköyüH:6,50mTAKS:0,15 KAKS:0,30)kalraakta olup , taşınmaz için 08/09/2006 gün ve 156/37 no ile (148 adet aprt ünite, restaurant, cafe, sığınak, WC, sosyal tesis)yapı ruhsatı düzenlenmiştir.Ancak ruhsat yenileme işlemlerinin yapılması gerekmektedir".denmektedir. </w:t>
      </w:r>
    </w:p>
    <w:p w:rsidR="001234A7" w:rsidRDefault="001234A7" w:rsidP="001234A7"/>
    <w:p w:rsidR="001234A7" w:rsidRDefault="001234A7" w:rsidP="001234A7">
      <w:r>
        <w:t>Kıymeti :8.633.292,34 TL</w:t>
      </w:r>
    </w:p>
    <w:p w:rsidR="001234A7" w:rsidRDefault="001234A7" w:rsidP="001234A7"/>
    <w:p w:rsidR="001234A7" w:rsidRDefault="001234A7" w:rsidP="001234A7">
      <w:r>
        <w:t xml:space="preserve">KDV Oranı : %18 </w:t>
      </w:r>
    </w:p>
    <w:p w:rsidR="001234A7" w:rsidRDefault="001234A7" w:rsidP="001234A7"/>
    <w:p w:rsidR="001234A7" w:rsidRDefault="001234A7" w:rsidP="001234A7">
      <w:r>
        <w:t>Kaydındaki Şerhler Tapu kaydındaki gibidir</w:t>
      </w:r>
    </w:p>
    <w:p w:rsidR="001234A7" w:rsidRDefault="001234A7" w:rsidP="001234A7"/>
    <w:p w:rsidR="001234A7" w:rsidRDefault="001234A7" w:rsidP="001234A7">
      <w:r>
        <w:lastRenderedPageBreak/>
        <w:t>1. Satış Günü: 20/03/2015 günü 10:00 -10:10 arası</w:t>
      </w:r>
    </w:p>
    <w:p w:rsidR="001234A7" w:rsidRDefault="001234A7" w:rsidP="001234A7">
      <w:r>
        <w:t>2. Satış Günü Satış Yeri: 14/04/2015 günü 10:00 -10:10 arası Dikili Adliyesi Müzayede Salonu</w:t>
      </w:r>
    </w:p>
    <w:p w:rsidR="001234A7" w:rsidRDefault="001234A7" w:rsidP="001234A7"/>
    <w:p w:rsidR="001234A7" w:rsidRDefault="001234A7" w:rsidP="001234A7">
      <w:r>
        <w:t>Satış şartlan :</w:t>
      </w:r>
    </w:p>
    <w:p w:rsidR="001234A7" w:rsidRDefault="001234A7" w:rsidP="001234A7">
      <w:r>
        <w:t>1- İhale açık artırma suretiyle yapılacaktır. Birinci* artırmanın yirmi gün öncesinden, artırma tarihinden önceki gün sonuna kadar esatis.uyap.gov.tr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beşinci günden, İkinci artırma gününden önceki gün sonuna kadar elektronik ortamda teklif verilebilecektir. Bu artırmada da malın tahmin edilen değerin %50 sini, rûçhanlı alacaklılar varsa alacakları toplamını ve satış giderlerini geçmesi şartıyla en çok artırana ihale olunur. Böyle fazla bedelle alıcı çıkmazsa satış talebi düşecektir.</w:t>
      </w:r>
    </w:p>
    <w:p w:rsidR="001234A7" w:rsidRDefault="001234A7" w:rsidP="001234A7"/>
    <w:p w:rsidR="001234A7" w:rsidRDefault="001234A7" w:rsidP="001234A7">
      <w:r>
        <w:t xml:space="preserve">2- Artırmaya iştirak edeceklerin, tahmin edilen değerin % 20'si oranında pey akçesi veya bu miktar kadar banka teminat mektubu vermeleri lazımdır. Satış peşin para iledir, alıcı isteğinde (10) günü geçmemek üzere süre verilebilir. Damga vergisi, KDV, 1/2 tapu harcı ile teslim masrafları alıcıya aittir. Tellaliye resmi, taşınmazın aynından doğan vergiler satış bedelinden ödenir. </w:t>
      </w:r>
    </w:p>
    <w:p w:rsidR="001234A7" w:rsidRDefault="001234A7" w:rsidP="001234A7"/>
    <w:p w:rsidR="001234A7" w:rsidRDefault="001234A7" w:rsidP="001234A7">
      <w:r>
        <w:t>3- İpotek sahibi alacaklılarla diğer ilgilerin (*) bu gayrimenkul üzerindeki haklarını özellikle faiz ve giderlere dair olan iddialarını dayanağı belgeler ile (15) gün içinde dairemize bildirmeleri lazımdır; aksi takdirde haklan tapu sicil ile sabit olmadıkça paylaşmadan hariç bırakılacaktır.</w:t>
      </w:r>
    </w:p>
    <w:p w:rsidR="001234A7" w:rsidRDefault="001234A7" w:rsidP="001234A7"/>
    <w:p w:rsidR="001234A7" w:rsidRDefault="001234A7" w:rsidP="001234A7">
      <w:r>
        <w:t>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müteselsilen mesul olacakfardır. İhale farkı ve temerrüt faizi ayrıca hükme hacet kalmaksızın dairemizce tahsil olunacak, bu fark, varsa öncelikle teminat bedelinden alınacaktır.</w:t>
      </w:r>
    </w:p>
    <w:p w:rsidR="001234A7" w:rsidRDefault="001234A7" w:rsidP="001234A7"/>
    <w:p w:rsidR="001234A7" w:rsidRDefault="001234A7" w:rsidP="001234A7">
      <w:r>
        <w:t>5- Şartname, ilan tarihinden itibaren herkesin görebilmesi için dairede açık olup gideri verildiği takdirde isteyen alıcıya bir örneği gönderilebilir.</w:t>
      </w:r>
    </w:p>
    <w:p w:rsidR="001234A7" w:rsidRDefault="001234A7" w:rsidP="001234A7"/>
    <w:p w:rsidR="001234A7" w:rsidRDefault="001234A7" w:rsidP="001234A7">
      <w:r>
        <w:t>6- Satışa iştirak edenlerin şartnameyi görmüş ve münderecatını kabul etmiş sayılacakları, başkaca bilgi almak isteyenlerin 2013/233 Tlmt. sayılı dosya numarasıyla müdürlüğümüze başvurmaları ilan olunur.29/12/2014</w:t>
      </w:r>
    </w:p>
    <w:p w:rsidR="001234A7" w:rsidRDefault="001234A7" w:rsidP="001234A7">
      <w:r>
        <w:lastRenderedPageBreak/>
        <w:t>(İİIC m. 126)_</w:t>
      </w:r>
    </w:p>
    <w:p w:rsidR="003C160D" w:rsidRDefault="001234A7" w:rsidP="001234A7">
      <w:r>
        <w:t>(*) ilgililer tabirine irtifak hakkı sahipleri de dahildir.</w:t>
      </w:r>
    </w:p>
    <w:sectPr w:rsidR="003C16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1234A7"/>
    <w:rsid w:val="001234A7"/>
    <w:rsid w:val="003C16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1040</Words>
  <Characters>5930</Characters>
  <Application>Microsoft Office Word</Application>
  <DocSecurity>0</DocSecurity>
  <Lines>49</Lines>
  <Paragraphs>13</Paragraphs>
  <ScaleCrop>false</ScaleCrop>
  <Company/>
  <LinksUpToDate>false</LinksUpToDate>
  <CharactersWithSpaces>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 Emlak</dc:creator>
  <cp:keywords/>
  <dc:description/>
  <cp:lastModifiedBy>TK Emlak</cp:lastModifiedBy>
  <cp:revision>3</cp:revision>
  <dcterms:created xsi:type="dcterms:W3CDTF">2015-01-14T13:45:00Z</dcterms:created>
  <dcterms:modified xsi:type="dcterms:W3CDTF">2015-01-14T13:45:00Z</dcterms:modified>
</cp:coreProperties>
</file>